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94818" w:rsidRPr="00494818" w:rsidTr="000E1798">
        <w:tc>
          <w:tcPr>
            <w:tcW w:w="4927" w:type="dxa"/>
          </w:tcPr>
          <w:p w:rsidR="00494818" w:rsidRPr="00494818" w:rsidRDefault="00494818" w:rsidP="004948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928" w:type="dxa"/>
          </w:tcPr>
          <w:p w:rsidR="00494818" w:rsidRPr="00494818" w:rsidRDefault="00494818" w:rsidP="00494818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Додаток № </w:t>
            </w:r>
            <w:r w:rsidRPr="00C57A1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494818" w:rsidRPr="00494818" w:rsidRDefault="00494818" w:rsidP="00494818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до протоколу № 1 Наглядової ради </w:t>
            </w:r>
          </w:p>
          <w:p w:rsidR="00494818" w:rsidRPr="00494818" w:rsidRDefault="00494818" w:rsidP="00494818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ПрАТ</w:t>
            </w:r>
            <w:proofErr w:type="spellEnd"/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«СК «ТАСТ-ГАРАНТІЯ»</w:t>
            </w:r>
          </w:p>
          <w:p w:rsidR="00494818" w:rsidRPr="00494818" w:rsidRDefault="00494818" w:rsidP="00494818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від 06.02.2019 р.</w:t>
            </w:r>
          </w:p>
        </w:tc>
      </w:tr>
      <w:tr w:rsidR="00494818" w:rsidRPr="00494818" w:rsidTr="000E1798">
        <w:tc>
          <w:tcPr>
            <w:tcW w:w="4927" w:type="dxa"/>
          </w:tcPr>
          <w:p w:rsidR="00494818" w:rsidRPr="00494818" w:rsidRDefault="00494818" w:rsidP="004948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ЗАТВЕРДЖЕНО</w:t>
            </w:r>
          </w:p>
          <w:p w:rsidR="00494818" w:rsidRPr="00494818" w:rsidRDefault="00494818" w:rsidP="004948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Рішенням Наглядової ради</w:t>
            </w:r>
          </w:p>
          <w:p w:rsidR="00494818" w:rsidRPr="00494818" w:rsidRDefault="00494818" w:rsidP="004948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49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ПрАТ</w:t>
            </w:r>
            <w:proofErr w:type="spellEnd"/>
            <w:r w:rsidRPr="0049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«СК «ТАСТ-ГАРАНТІЯ»</w:t>
            </w:r>
          </w:p>
          <w:p w:rsidR="00494818" w:rsidRPr="00494818" w:rsidRDefault="00494818" w:rsidP="004948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4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від 06.02.2019 р. (протокол № 1)</w:t>
            </w:r>
          </w:p>
        </w:tc>
        <w:tc>
          <w:tcPr>
            <w:tcW w:w="4928" w:type="dxa"/>
          </w:tcPr>
          <w:p w:rsidR="00494818" w:rsidRPr="00494818" w:rsidRDefault="00494818" w:rsidP="00494818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415211" w:rsidRPr="00C57A19" w:rsidRDefault="00415211" w:rsidP="00494818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</w:p>
    <w:p w:rsidR="00415211" w:rsidRPr="00C57A19" w:rsidRDefault="00415211" w:rsidP="00494818">
      <w:pPr>
        <w:rPr>
          <w:sz w:val="24"/>
          <w:szCs w:val="24"/>
        </w:rPr>
      </w:pPr>
    </w:p>
    <w:p w:rsidR="00415211" w:rsidRPr="00C57A19" w:rsidRDefault="00415211" w:rsidP="0049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1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10A7" w:rsidRPr="00C57A19" w:rsidRDefault="00415211" w:rsidP="00494818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проведення конкурсу з відбору суб’єктів аудиторської діяльності, </w:t>
      </w:r>
    </w:p>
    <w:p w:rsidR="00C57A19" w:rsidRDefault="00415211" w:rsidP="00494818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які можуть бути призначені для надання послуг з обов’язкового аудиту фінансової звітності </w:t>
      </w:r>
      <w:r w:rsidR="00F310A7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3536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Приватного акціонерного товариства </w:t>
      </w:r>
    </w:p>
    <w:p w:rsidR="002B3536" w:rsidRPr="00C57A19" w:rsidRDefault="00C57A19" w:rsidP="00494818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494818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>Страхов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494818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компані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я</w:t>
      </w:r>
      <w:r w:rsidR="00494818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«ТАСТ-ГАРАНТІЯ</w:t>
      </w:r>
      <w:r w:rsidR="002B3536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F0EB7" w:rsidRPr="00C57A19" w:rsidRDefault="00AF0EB7" w:rsidP="00494818">
      <w:pPr>
        <w:rPr>
          <w:rFonts w:ascii="Times New Roman" w:hAnsi="Times New Roman" w:cs="Times New Roman"/>
          <w:sz w:val="24"/>
          <w:szCs w:val="24"/>
        </w:rPr>
      </w:pPr>
    </w:p>
    <w:p w:rsidR="00494818" w:rsidRPr="00C57A19" w:rsidRDefault="00494818" w:rsidP="00494818">
      <w:pPr>
        <w:rPr>
          <w:rFonts w:ascii="Times New Roman" w:hAnsi="Times New Roman" w:cs="Times New Roman"/>
          <w:sz w:val="24"/>
          <w:szCs w:val="24"/>
        </w:rPr>
      </w:pPr>
    </w:p>
    <w:p w:rsidR="00F310A7" w:rsidRPr="00C57A19" w:rsidRDefault="00B35790" w:rsidP="00494818">
      <w:pPr>
        <w:pStyle w:val="a3"/>
        <w:numPr>
          <w:ilvl w:val="0"/>
          <w:numId w:val="6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19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494818" w:rsidRPr="00C57A19" w:rsidRDefault="00494818" w:rsidP="00494818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15211" w:rsidRPr="00C57A19" w:rsidRDefault="00F310A7" w:rsidP="00494818">
      <w:pPr>
        <w:tabs>
          <w:tab w:val="left" w:pos="426"/>
          <w:tab w:val="left" w:pos="709"/>
          <w:tab w:val="left" w:pos="336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1.1. </w:t>
      </w:r>
      <w:r w:rsidR="00B35790" w:rsidRPr="00C57A19">
        <w:rPr>
          <w:rFonts w:ascii="Times New Roman" w:hAnsi="Times New Roman" w:cs="Times New Roman"/>
          <w:sz w:val="24"/>
          <w:szCs w:val="24"/>
        </w:rPr>
        <w:t xml:space="preserve">Даний Порядок проведення конкурсу з відбору </w:t>
      </w:r>
      <w:r w:rsidR="00B35790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суб’єктів аудиторської діяльності, які можуть бути призначені для надання послуг з обов’язкового аудиту фінансової звітності 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(надалі по тексту – Порядок) </w:t>
      </w:r>
      <w:r w:rsidR="00B35790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Приватного акціонерного товариства </w:t>
      </w:r>
      <w:r w:rsidR="00C57A19">
        <w:rPr>
          <w:rFonts w:ascii="Times New Roman" w:hAnsi="Times New Roman" w:cs="Times New Roman"/>
          <w:bCs/>
          <w:iCs/>
          <w:sz w:val="24"/>
          <w:szCs w:val="24"/>
        </w:rPr>
        <w:t>«Страхова компанія «ТАСТ-ГАРАНТІЯ</w:t>
      </w:r>
      <w:r w:rsidR="00B35790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>(далі за текстом – Товариство)</w:t>
      </w:r>
      <w:r w:rsidR="00B35790" w:rsidRPr="00C57A19">
        <w:rPr>
          <w:rFonts w:ascii="Times New Roman" w:hAnsi="Times New Roman" w:cs="Times New Roman"/>
          <w:bCs/>
          <w:iCs/>
          <w:sz w:val="24"/>
          <w:szCs w:val="24"/>
        </w:rPr>
        <w:t>, розроблений відповідно до Закону України «Про фінансові послуги та державне регулювання ринків фінансових послуг», Закону України</w:t>
      </w:r>
      <w:r w:rsidR="00B35790" w:rsidRPr="00C57A19">
        <w:rPr>
          <w:rFonts w:ascii="Times New Roman" w:hAnsi="Times New Roman" w:cs="Times New Roman"/>
          <w:sz w:val="24"/>
          <w:szCs w:val="24"/>
        </w:rPr>
        <w:t xml:space="preserve"> «Про бухгалтерський облік та фінансову звітність в Україні», </w:t>
      </w:r>
      <w:r w:rsidR="00B35790" w:rsidRPr="00C57A19">
        <w:rPr>
          <w:rFonts w:ascii="Times New Roman" w:hAnsi="Times New Roman" w:cs="Times New Roman"/>
          <w:bCs/>
          <w:iCs/>
          <w:sz w:val="24"/>
          <w:szCs w:val="24"/>
        </w:rPr>
        <w:t>Закону України</w:t>
      </w:r>
      <w:r w:rsidR="00B35790" w:rsidRPr="00C57A19">
        <w:rPr>
          <w:rFonts w:ascii="Times New Roman" w:hAnsi="Times New Roman" w:cs="Times New Roman"/>
          <w:sz w:val="24"/>
          <w:szCs w:val="24"/>
        </w:rPr>
        <w:t xml:space="preserve"> «Про аудит фінансової звітності та аудиторську діяльність» (</w:t>
      </w:r>
      <w:r w:rsidR="008A2C0D" w:rsidRPr="00C57A19">
        <w:rPr>
          <w:rFonts w:ascii="Times New Roman" w:hAnsi="Times New Roman" w:cs="Times New Roman"/>
          <w:sz w:val="24"/>
          <w:szCs w:val="24"/>
        </w:rPr>
        <w:t>на</w:t>
      </w:r>
      <w:r w:rsidR="00B35790" w:rsidRPr="00C57A19">
        <w:rPr>
          <w:rFonts w:ascii="Times New Roman" w:hAnsi="Times New Roman" w:cs="Times New Roman"/>
          <w:sz w:val="24"/>
          <w:szCs w:val="24"/>
        </w:rPr>
        <w:t xml:space="preserve">далі </w:t>
      </w:r>
      <w:r w:rsidR="008A2C0D" w:rsidRPr="00C57A19">
        <w:rPr>
          <w:rFonts w:ascii="Times New Roman" w:hAnsi="Times New Roman" w:cs="Times New Roman"/>
          <w:sz w:val="24"/>
          <w:szCs w:val="24"/>
        </w:rPr>
        <w:t>п</w:t>
      </w:r>
      <w:r w:rsidR="00B35790" w:rsidRPr="00C57A19">
        <w:rPr>
          <w:rFonts w:ascii="Times New Roman" w:hAnsi="Times New Roman" w:cs="Times New Roman"/>
          <w:sz w:val="24"/>
          <w:szCs w:val="24"/>
        </w:rPr>
        <w:t>а текст</w:t>
      </w:r>
      <w:r w:rsidR="008A2C0D" w:rsidRPr="00C57A19">
        <w:rPr>
          <w:rFonts w:ascii="Times New Roman" w:hAnsi="Times New Roman" w:cs="Times New Roman"/>
          <w:sz w:val="24"/>
          <w:szCs w:val="24"/>
        </w:rPr>
        <w:t>у</w:t>
      </w:r>
      <w:r w:rsidR="00B35790" w:rsidRPr="00C57A19">
        <w:rPr>
          <w:rFonts w:ascii="Times New Roman" w:hAnsi="Times New Roman" w:cs="Times New Roman"/>
          <w:sz w:val="24"/>
          <w:szCs w:val="24"/>
        </w:rPr>
        <w:t xml:space="preserve"> – Закон про аудит), </w:t>
      </w:r>
      <w:r w:rsidR="001D292B" w:rsidRPr="00C57A19">
        <w:rPr>
          <w:rFonts w:ascii="Times New Roman" w:hAnsi="Times New Roman" w:cs="Times New Roman"/>
          <w:sz w:val="24"/>
          <w:szCs w:val="24"/>
        </w:rPr>
        <w:t>інших законодавчих актів України</w:t>
      </w:r>
      <w:r w:rsidR="00EF5B7B" w:rsidRPr="00C57A19">
        <w:rPr>
          <w:rFonts w:ascii="Times New Roman" w:hAnsi="Times New Roman" w:cs="Times New Roman"/>
          <w:sz w:val="24"/>
          <w:szCs w:val="24"/>
        </w:rPr>
        <w:t xml:space="preserve"> та нормативно-правових актів Національної комісії, що здійснює державне регулювання у сфері ринків фінансових послуг</w:t>
      </w:r>
      <w:r w:rsidR="00B82E14" w:rsidRPr="00C57A19">
        <w:rPr>
          <w:rFonts w:ascii="Times New Roman" w:hAnsi="Times New Roman" w:cs="Times New Roman"/>
          <w:sz w:val="24"/>
          <w:szCs w:val="24"/>
        </w:rPr>
        <w:t>.</w:t>
      </w:r>
    </w:p>
    <w:p w:rsidR="00EF5B7B" w:rsidRPr="00C57A19" w:rsidRDefault="00F310A7" w:rsidP="00494818">
      <w:pPr>
        <w:tabs>
          <w:tab w:val="left" w:pos="426"/>
          <w:tab w:val="left" w:pos="709"/>
          <w:tab w:val="left" w:pos="336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1.2. </w:t>
      </w:r>
      <w:r w:rsidR="00990723" w:rsidRPr="00C57A19">
        <w:rPr>
          <w:rFonts w:ascii="Times New Roman" w:hAnsi="Times New Roman" w:cs="Times New Roman"/>
          <w:sz w:val="24"/>
          <w:szCs w:val="24"/>
        </w:rPr>
        <w:t>Даний Порядок встановлює загальні умови проведення</w:t>
      </w:r>
      <w:r w:rsidR="00EA6E61" w:rsidRPr="00C57A19">
        <w:rPr>
          <w:rFonts w:ascii="Times New Roman" w:hAnsi="Times New Roman" w:cs="Times New Roman"/>
          <w:sz w:val="24"/>
          <w:szCs w:val="24"/>
        </w:rPr>
        <w:t xml:space="preserve"> конкурсу Аудиторським комітетом або іншим органом (підрозділ</w:t>
      </w:r>
      <w:r w:rsidR="008A2C0D" w:rsidRPr="00C57A19">
        <w:rPr>
          <w:rFonts w:ascii="Times New Roman" w:hAnsi="Times New Roman" w:cs="Times New Roman"/>
          <w:sz w:val="24"/>
          <w:szCs w:val="24"/>
        </w:rPr>
        <w:t>ом</w:t>
      </w:r>
      <w:r w:rsidR="00EA6E61" w:rsidRPr="00C57A19">
        <w:rPr>
          <w:rFonts w:ascii="Times New Roman" w:hAnsi="Times New Roman" w:cs="Times New Roman"/>
          <w:sz w:val="24"/>
          <w:szCs w:val="24"/>
        </w:rPr>
        <w:t>),</w:t>
      </w:r>
      <w:r w:rsidR="008A2C0D" w:rsidRPr="00C57A19">
        <w:rPr>
          <w:rFonts w:ascii="Times New Roman" w:hAnsi="Times New Roman" w:cs="Times New Roman"/>
          <w:sz w:val="24"/>
          <w:szCs w:val="24"/>
        </w:rPr>
        <w:t xml:space="preserve"> </w:t>
      </w:r>
      <w:r w:rsidR="00EA6E61" w:rsidRPr="00C57A19">
        <w:rPr>
          <w:rFonts w:ascii="Times New Roman" w:hAnsi="Times New Roman" w:cs="Times New Roman"/>
          <w:sz w:val="24"/>
          <w:szCs w:val="24"/>
        </w:rPr>
        <w:t>на який відповідно до Закону про аудит покладено відповідні функції</w:t>
      </w:r>
      <w:r w:rsidR="008A2C0D" w:rsidRPr="00C57A19">
        <w:rPr>
          <w:rFonts w:ascii="Times New Roman" w:hAnsi="Times New Roman" w:cs="Times New Roman"/>
          <w:sz w:val="24"/>
          <w:szCs w:val="24"/>
        </w:rPr>
        <w:t xml:space="preserve"> Аудиторського комітету (надалі по тексту Аудиторський комітет)</w:t>
      </w:r>
      <w:r w:rsidR="00990723" w:rsidRPr="00C57A19">
        <w:rPr>
          <w:rFonts w:ascii="Times New Roman" w:hAnsi="Times New Roman" w:cs="Times New Roman"/>
          <w:sz w:val="24"/>
          <w:szCs w:val="24"/>
        </w:rPr>
        <w:t xml:space="preserve"> </w:t>
      </w:r>
      <w:r w:rsidR="00EA6E61" w:rsidRPr="00C57A19">
        <w:rPr>
          <w:rFonts w:ascii="Times New Roman" w:hAnsi="Times New Roman" w:cs="Times New Roman"/>
          <w:sz w:val="24"/>
          <w:szCs w:val="24"/>
        </w:rPr>
        <w:t xml:space="preserve">з відбору </w:t>
      </w:r>
      <w:r w:rsidR="00EA6E61" w:rsidRPr="00C57A19">
        <w:rPr>
          <w:rFonts w:ascii="Times New Roman" w:hAnsi="Times New Roman" w:cs="Times New Roman"/>
          <w:bCs/>
          <w:iCs/>
          <w:sz w:val="24"/>
          <w:szCs w:val="24"/>
        </w:rPr>
        <w:t>суб’єктів аудиторської діяльності, які можуть бути призначені для надання послуг з обов’язкового аудиту фінансової звітності</w:t>
      </w:r>
      <w:r w:rsidR="00EA6E61" w:rsidRPr="00C57A19">
        <w:rPr>
          <w:rFonts w:ascii="Times New Roman" w:hAnsi="Times New Roman" w:cs="Times New Roman"/>
          <w:sz w:val="24"/>
          <w:szCs w:val="24"/>
        </w:rPr>
        <w:t xml:space="preserve"> </w:t>
      </w:r>
      <w:r w:rsidR="00811AD8" w:rsidRPr="00C57A19">
        <w:rPr>
          <w:rFonts w:ascii="Times New Roman" w:hAnsi="Times New Roman" w:cs="Times New Roman"/>
          <w:sz w:val="24"/>
          <w:szCs w:val="24"/>
        </w:rPr>
        <w:t>Товариства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1AD8" w:rsidRPr="00C57A19" w:rsidRDefault="00F310A7" w:rsidP="00494818">
      <w:pPr>
        <w:tabs>
          <w:tab w:val="left" w:pos="426"/>
          <w:tab w:val="left" w:pos="709"/>
          <w:tab w:val="left" w:pos="3360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1.3. 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Відповідальність за дотримання даного Порядку та проведення Конкурсу покладається на </w:t>
      </w:r>
      <w:r w:rsidR="00811AD8" w:rsidRPr="00C57A19">
        <w:rPr>
          <w:rFonts w:ascii="Times New Roman" w:hAnsi="Times New Roman" w:cs="Times New Roman"/>
          <w:sz w:val="24"/>
          <w:szCs w:val="24"/>
        </w:rPr>
        <w:t>Аудиторський комітет Товариства.</w:t>
      </w:r>
    </w:p>
    <w:p w:rsidR="00CE202F" w:rsidRPr="00C57A19" w:rsidRDefault="00F310A7" w:rsidP="00494818">
      <w:pPr>
        <w:tabs>
          <w:tab w:val="left" w:pos="426"/>
          <w:tab w:val="left" w:pos="709"/>
          <w:tab w:val="left" w:pos="3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1.4. </w:t>
      </w:r>
      <w:r w:rsidR="00CE202F" w:rsidRPr="00C57A19">
        <w:rPr>
          <w:rFonts w:ascii="Times New Roman" w:hAnsi="Times New Roman" w:cs="Times New Roman"/>
          <w:bCs/>
          <w:iCs/>
          <w:sz w:val="24"/>
          <w:szCs w:val="24"/>
        </w:rPr>
        <w:t>Визначення термінів, які вживаються у цьому порядку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«суб’єкт аудиторської діяльності», «аудиторська діяльність», «аудит фінансової звітності», «</w:t>
      </w:r>
      <w:r w:rsidR="00811AD8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підприємств, що становлять суспільний інтерес», та ін. наведені у 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>Законі України</w:t>
      </w:r>
      <w:r w:rsidR="00811AD8" w:rsidRPr="00C57A19">
        <w:rPr>
          <w:rFonts w:ascii="Times New Roman" w:hAnsi="Times New Roman" w:cs="Times New Roman"/>
          <w:sz w:val="24"/>
          <w:szCs w:val="24"/>
        </w:rPr>
        <w:t xml:space="preserve"> «Про бухгалтерський облік та фінансову звітність в Україні» та </w:t>
      </w:r>
      <w:r w:rsidR="00811AD8" w:rsidRPr="00C57A19">
        <w:rPr>
          <w:rFonts w:ascii="Times New Roman" w:hAnsi="Times New Roman" w:cs="Times New Roman"/>
          <w:bCs/>
          <w:iCs/>
          <w:sz w:val="24"/>
          <w:szCs w:val="24"/>
        </w:rPr>
        <w:t>Законі України</w:t>
      </w:r>
      <w:r w:rsidR="00811AD8" w:rsidRPr="00C57A19">
        <w:rPr>
          <w:rFonts w:ascii="Times New Roman" w:hAnsi="Times New Roman" w:cs="Times New Roman"/>
          <w:sz w:val="24"/>
          <w:szCs w:val="24"/>
        </w:rPr>
        <w:t xml:space="preserve"> «Про аудит фінансової звітності та аудиторську діяльність».</w:t>
      </w:r>
    </w:p>
    <w:p w:rsidR="00F310A7" w:rsidRPr="00C57A19" w:rsidRDefault="00F310A7" w:rsidP="00494818">
      <w:pPr>
        <w:tabs>
          <w:tab w:val="left" w:pos="426"/>
          <w:tab w:val="left" w:pos="709"/>
          <w:tab w:val="left" w:pos="33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4818" w:rsidRPr="00C57A19" w:rsidRDefault="00626084" w:rsidP="00494818">
      <w:pPr>
        <w:pStyle w:val="a3"/>
        <w:tabs>
          <w:tab w:val="left" w:pos="426"/>
          <w:tab w:val="left" w:pos="3360"/>
        </w:tabs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09A1" w:rsidRPr="00C57A19">
        <w:rPr>
          <w:rFonts w:ascii="Times New Roman" w:hAnsi="Times New Roman" w:cs="Times New Roman"/>
          <w:b/>
          <w:sz w:val="24"/>
          <w:szCs w:val="24"/>
        </w:rPr>
        <w:t xml:space="preserve">Критерії відбору </w:t>
      </w:r>
      <w:r w:rsidR="00E609A1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суб’єктів аудиторської діяльності, які можуть </w:t>
      </w:r>
    </w:p>
    <w:p w:rsidR="00F310A7" w:rsidRPr="00C57A19" w:rsidRDefault="00E609A1" w:rsidP="00494818">
      <w:pPr>
        <w:pStyle w:val="a3"/>
        <w:tabs>
          <w:tab w:val="left" w:pos="426"/>
          <w:tab w:val="left" w:pos="3360"/>
        </w:tabs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>бути призначені для надання послуг з обов’язков</w:t>
      </w:r>
      <w:r w:rsidR="00F310A7"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>ого аудиту фінансової звітності</w:t>
      </w:r>
    </w:p>
    <w:p w:rsidR="00494818" w:rsidRPr="00C57A19" w:rsidRDefault="00494818" w:rsidP="00494818">
      <w:pPr>
        <w:pStyle w:val="a3"/>
        <w:tabs>
          <w:tab w:val="left" w:pos="426"/>
          <w:tab w:val="left" w:pos="3360"/>
        </w:tabs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09A1" w:rsidRPr="00C57A19" w:rsidRDefault="00F310A7" w:rsidP="00494818">
      <w:pPr>
        <w:pStyle w:val="a3"/>
        <w:tabs>
          <w:tab w:val="left" w:pos="426"/>
          <w:tab w:val="left" w:pos="3360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>2.1.</w:t>
      </w:r>
      <w:r w:rsidRPr="00C57A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609A1" w:rsidRPr="00C57A19">
        <w:rPr>
          <w:rFonts w:ascii="Times New Roman" w:hAnsi="Times New Roman" w:cs="Times New Roman"/>
          <w:bCs/>
          <w:iCs/>
          <w:sz w:val="24"/>
          <w:szCs w:val="24"/>
        </w:rPr>
        <w:t>Для участі у конкурсі суб’єкт аудиторської діяльності має відповідати вимогам, встановленими Законом про аудит, а також наступним критеріям:</w:t>
      </w:r>
    </w:p>
    <w:p w:rsidR="00E609A1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уб’єкт аудиторської діяльності повинен </w:t>
      </w:r>
      <w:r w:rsidR="00557356" w:rsidRPr="00C57A19">
        <w:rPr>
          <w:rFonts w:ascii="Times New Roman" w:hAnsi="Times New Roman" w:cs="Times New Roman"/>
          <w:sz w:val="24"/>
          <w:szCs w:val="24"/>
        </w:rPr>
        <w:t>в</w:t>
      </w:r>
      <w:r w:rsidR="00E609A1" w:rsidRPr="00C57A19">
        <w:rPr>
          <w:rFonts w:ascii="Times New Roman" w:hAnsi="Times New Roman" w:cs="Times New Roman"/>
          <w:sz w:val="24"/>
          <w:szCs w:val="24"/>
        </w:rPr>
        <w:t>ідповідати вимогам, встановленим Законом України «Про аудит фінансової звітності та аудиторську діяльність» від 21.12.2017р. № 2258-VIII, які можуть надавати послуги з обов’язкового аудиту фінансової звітності підприємств, що становлять суспільний інтерес;</w:t>
      </w:r>
    </w:p>
    <w:p w:rsidR="00E609A1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>уб’єкт аудиторської діяльності включений до Реєстру аудиторів та суб’єктів аудиторської діяльності, які мають право проводити обов'язковий аудит фінансової звітності підприємств, що становлять суспільний інтерес;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у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суб’єк</w:t>
      </w:r>
      <w:r w:rsidR="00557356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</w:t>
      </w:r>
      <w:r w:rsidR="00A85821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557356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>аудиторської діяльності з</w:t>
      </w:r>
      <w:r w:rsidR="006A573F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уб’єкт аудиторської діяльності </w:t>
      </w:r>
      <w:r w:rsidR="00557356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A573F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оже забезпечити достатній рівень кваліфікації та досвіду аудиторів і персоналу, який залучається до надання послуг відповідно до міжнародних стандартів аудиту;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суб’єкт</w:t>
      </w:r>
      <w:r w:rsidR="00A85821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аудиторської діяльності </w:t>
      </w:r>
      <w:r w:rsidR="00557356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A573F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основним місцем роботи має працювати не менше п’яти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>трок діяльності суб’єкта аудиторської діяльності на ринку аудиторських послуг становить не менше 5 років;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>уб’єкт аудиторської діяльності має</w:t>
      </w:r>
      <w:r w:rsidR="006A573F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чинний договір страхування цивільно-правової відповідальності перед третіми особами, укладений відповідно до положень чинного законодавства;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уб’єкт аудиторської діяльності має 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досвід надання послуг щодо аудиту фінансової звітності відповідно до Міжнародних стандартів аудиту та </w:t>
      </w:r>
      <w:r w:rsidR="006A573F" w:rsidRPr="00C57A19">
        <w:rPr>
          <w:rFonts w:ascii="Times New Roman" w:hAnsi="Times New Roman" w:cs="Times New Roman"/>
          <w:sz w:val="24"/>
          <w:szCs w:val="24"/>
          <w:shd w:val="clear" w:color="auto" w:fill="FFFFFF"/>
        </w:rPr>
        <w:t>досвід проведення аудиту фінансової звітності страхових компаній;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>уб’єкт аудиторської діяльності  не має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стягнень з боку Аудиторської палати України та Ради нагляду за аудиторською діяльністю;</w:t>
      </w:r>
    </w:p>
    <w:p w:rsidR="006A573F" w:rsidRPr="00C57A19" w:rsidRDefault="00F310A7" w:rsidP="00494818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>уб’єкт аудиторської діяльності н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>е ма</w:t>
      </w:r>
      <w:r w:rsidR="00557356" w:rsidRPr="00C57A19">
        <w:rPr>
          <w:rFonts w:ascii="Times New Roman" w:hAnsi="Times New Roman" w:cs="Times New Roman"/>
          <w:sz w:val="24"/>
          <w:szCs w:val="24"/>
          <w:lang w:eastAsia="uk-UA"/>
        </w:rPr>
        <w:t>є</w:t>
      </w:r>
      <w:r w:rsidR="006A573F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фактів подання недостовірної звітності фінансовими установами, виявленими органами, які здійснюють державне регулювання ринків фінансових послуг, що підтверджена аудиторським висновком суб’єкта аудиторської діяльності.</w:t>
      </w:r>
    </w:p>
    <w:p w:rsidR="00F310A7" w:rsidRPr="00C57A19" w:rsidRDefault="00F310A7" w:rsidP="00494818">
      <w:pPr>
        <w:pStyle w:val="a3"/>
        <w:tabs>
          <w:tab w:val="left" w:pos="426"/>
          <w:tab w:val="left" w:pos="3360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="00DF2413" w:rsidRPr="00C57A19">
        <w:rPr>
          <w:rFonts w:ascii="Times New Roman" w:hAnsi="Times New Roman" w:cs="Times New Roman"/>
          <w:bCs/>
          <w:iCs/>
          <w:sz w:val="24"/>
          <w:szCs w:val="24"/>
        </w:rPr>
        <w:t>При проведенні Конкурсу Аудиторський комітет перевіряє суб’єктів аудиторської діяльності на предмет відповідності всім критеріям, визначеним в п.</w:t>
      </w:r>
      <w:r w:rsidR="00494818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2413" w:rsidRPr="00C57A19">
        <w:rPr>
          <w:rFonts w:ascii="Times New Roman" w:hAnsi="Times New Roman" w:cs="Times New Roman"/>
          <w:bCs/>
          <w:iCs/>
          <w:sz w:val="24"/>
          <w:szCs w:val="24"/>
        </w:rPr>
        <w:t>2.1. цього Порядку.</w:t>
      </w:r>
    </w:p>
    <w:p w:rsidR="00494818" w:rsidRPr="00494818" w:rsidRDefault="00494818" w:rsidP="0049481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18">
        <w:rPr>
          <w:rFonts w:ascii="Times New Roman" w:eastAsia="Calibri" w:hAnsi="Times New Roman" w:cs="Times New Roman"/>
          <w:sz w:val="24"/>
          <w:szCs w:val="24"/>
        </w:rPr>
        <w:t>2.</w:t>
      </w:r>
      <w:r w:rsidRPr="00C57A19">
        <w:rPr>
          <w:rFonts w:ascii="Times New Roman" w:eastAsia="Calibri" w:hAnsi="Times New Roman" w:cs="Times New Roman"/>
          <w:sz w:val="24"/>
          <w:szCs w:val="24"/>
        </w:rPr>
        <w:t>3</w:t>
      </w:r>
      <w:r w:rsidRPr="00494818">
        <w:rPr>
          <w:rFonts w:ascii="Times New Roman" w:eastAsia="Calibri" w:hAnsi="Times New Roman" w:cs="Times New Roman"/>
          <w:sz w:val="24"/>
          <w:szCs w:val="24"/>
        </w:rPr>
        <w:t>. Додаткові критерії відбору:</w:t>
      </w:r>
    </w:p>
    <w:p w:rsidR="00494818" w:rsidRPr="00C57A19" w:rsidRDefault="00494818" w:rsidP="0049481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18">
        <w:rPr>
          <w:rFonts w:ascii="Times New Roman" w:eastAsia="Calibri" w:hAnsi="Times New Roman" w:cs="Times New Roman"/>
          <w:sz w:val="24"/>
          <w:szCs w:val="24"/>
        </w:rPr>
        <w:t>- вартість послуг суб’єкта аудиторської діяльності – найбільш економічно-вигідна для Товариства.</w:t>
      </w:r>
    </w:p>
    <w:p w:rsidR="00110AA4" w:rsidRPr="00C57A19" w:rsidRDefault="00F310A7" w:rsidP="00494818">
      <w:pPr>
        <w:pStyle w:val="a3"/>
        <w:tabs>
          <w:tab w:val="left" w:pos="426"/>
          <w:tab w:val="left" w:pos="3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494818" w:rsidRPr="00C57A1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F2413" w:rsidRPr="00C57A19">
        <w:rPr>
          <w:rFonts w:ascii="Times New Roman" w:hAnsi="Times New Roman" w:cs="Times New Roman"/>
          <w:sz w:val="24"/>
          <w:szCs w:val="24"/>
        </w:rPr>
        <w:t xml:space="preserve">При проведенні </w:t>
      </w:r>
      <w:r w:rsidR="00110AA4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Конкурсу </w:t>
      </w:r>
      <w:r w:rsidR="00DF2413" w:rsidRPr="00C57A19">
        <w:rPr>
          <w:rFonts w:ascii="Times New Roman" w:hAnsi="Times New Roman" w:cs="Times New Roman"/>
          <w:bCs/>
          <w:iCs/>
          <w:sz w:val="24"/>
          <w:szCs w:val="24"/>
        </w:rPr>
        <w:t>Аудиторський комітет</w:t>
      </w:r>
      <w:r w:rsidR="00110AA4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може встановлювати</w:t>
      </w:r>
      <w:r w:rsidR="00494818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інші</w:t>
      </w:r>
      <w:r w:rsidR="00110AA4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додаткові критерії відбору суб’єктів аудиторської діяльності, які дозволять найбільш об’єктивно оцінити </w:t>
      </w:r>
      <w:r w:rsidR="00110AA4" w:rsidRPr="00C57A19">
        <w:rPr>
          <w:rFonts w:ascii="Times New Roman" w:hAnsi="Times New Roman" w:cs="Times New Roman"/>
          <w:sz w:val="24"/>
          <w:szCs w:val="24"/>
          <w:lang w:eastAsia="uk-UA"/>
        </w:rPr>
        <w:t>суб’єктів аудиторської діяльності.</w:t>
      </w:r>
    </w:p>
    <w:p w:rsidR="00F310A7" w:rsidRPr="00C57A19" w:rsidRDefault="00F310A7" w:rsidP="00494818">
      <w:pPr>
        <w:pStyle w:val="a3"/>
        <w:tabs>
          <w:tab w:val="left" w:pos="426"/>
          <w:tab w:val="left" w:pos="3360"/>
        </w:tabs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4818" w:rsidRPr="00C57A19" w:rsidRDefault="00110AA4" w:rsidP="00494818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color w:val="auto"/>
        </w:rPr>
      </w:pPr>
      <w:r w:rsidRPr="00C57A19">
        <w:rPr>
          <w:b/>
          <w:lang w:eastAsia="uk-UA"/>
        </w:rPr>
        <w:t xml:space="preserve">Порядок </w:t>
      </w:r>
      <w:r w:rsidRPr="00C57A19">
        <w:rPr>
          <w:b/>
        </w:rPr>
        <w:t xml:space="preserve">проведення конкурсу з відбору </w:t>
      </w:r>
      <w:r w:rsidRPr="00C57A19">
        <w:rPr>
          <w:b/>
          <w:bCs/>
          <w:iCs/>
          <w:color w:val="auto"/>
        </w:rPr>
        <w:t>суб’єктів аудиторської</w:t>
      </w:r>
      <w:r w:rsidR="00494818" w:rsidRPr="00C57A19">
        <w:rPr>
          <w:b/>
          <w:bCs/>
          <w:iCs/>
          <w:color w:val="auto"/>
        </w:rPr>
        <w:t xml:space="preserve"> </w:t>
      </w:r>
      <w:r w:rsidRPr="00C57A19">
        <w:rPr>
          <w:b/>
          <w:bCs/>
          <w:iCs/>
          <w:color w:val="auto"/>
        </w:rPr>
        <w:t xml:space="preserve">діяльності, </w:t>
      </w:r>
      <w:r w:rsidRPr="00C57A19">
        <w:rPr>
          <w:b/>
          <w:bCs/>
          <w:iCs/>
        </w:rPr>
        <w:t>які можуть бути призначені для</w:t>
      </w:r>
      <w:r w:rsidR="00494818" w:rsidRPr="00C57A19">
        <w:rPr>
          <w:b/>
          <w:color w:val="auto"/>
        </w:rPr>
        <w:t xml:space="preserve"> </w:t>
      </w:r>
      <w:r w:rsidRPr="00C57A19">
        <w:rPr>
          <w:b/>
          <w:bCs/>
          <w:iCs/>
        </w:rPr>
        <w:t>надання послуг</w:t>
      </w:r>
      <w:r w:rsidR="00494818" w:rsidRPr="00C57A19">
        <w:rPr>
          <w:b/>
          <w:color w:val="auto"/>
        </w:rPr>
        <w:t xml:space="preserve"> </w:t>
      </w:r>
      <w:r w:rsidRPr="00C57A19">
        <w:rPr>
          <w:b/>
          <w:bCs/>
          <w:iCs/>
        </w:rPr>
        <w:t>з обов’язкового аудиту</w:t>
      </w:r>
    </w:p>
    <w:p w:rsidR="00110AA4" w:rsidRPr="00C57A19" w:rsidRDefault="00110AA4" w:rsidP="00494818">
      <w:pPr>
        <w:pStyle w:val="Default"/>
        <w:tabs>
          <w:tab w:val="left" w:pos="426"/>
        </w:tabs>
        <w:jc w:val="center"/>
        <w:rPr>
          <w:b/>
          <w:color w:val="auto"/>
        </w:rPr>
      </w:pPr>
      <w:r w:rsidRPr="00C57A19">
        <w:rPr>
          <w:b/>
          <w:bCs/>
          <w:iCs/>
        </w:rPr>
        <w:t xml:space="preserve">фінансової </w:t>
      </w:r>
      <w:r w:rsidR="00F310A7" w:rsidRPr="00C57A19">
        <w:rPr>
          <w:b/>
          <w:bCs/>
          <w:iCs/>
          <w:color w:val="auto"/>
        </w:rPr>
        <w:t>звітності</w:t>
      </w:r>
    </w:p>
    <w:p w:rsidR="00F310A7" w:rsidRPr="00C57A19" w:rsidRDefault="00F310A7" w:rsidP="00494818">
      <w:pPr>
        <w:pStyle w:val="Default"/>
        <w:tabs>
          <w:tab w:val="left" w:pos="426"/>
        </w:tabs>
        <w:jc w:val="both"/>
        <w:rPr>
          <w:b/>
          <w:color w:val="auto"/>
        </w:rPr>
      </w:pPr>
    </w:p>
    <w:p w:rsidR="00494818" w:rsidRPr="00C57A19" w:rsidRDefault="00110AA4" w:rsidP="00494818">
      <w:pPr>
        <w:pStyle w:val="Default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b/>
          <w:color w:val="auto"/>
        </w:rPr>
      </w:pPr>
      <w:r w:rsidRPr="00C57A19">
        <w:rPr>
          <w:bCs/>
          <w:iCs/>
          <w:color w:val="auto"/>
        </w:rPr>
        <w:t xml:space="preserve">Аудиторський комітет </w:t>
      </w:r>
      <w:r w:rsidR="00494818" w:rsidRPr="00C57A19">
        <w:rPr>
          <w:bCs/>
          <w:iCs/>
          <w:color w:val="auto"/>
        </w:rPr>
        <w:t>проводить Конкурс згідно з цим П</w:t>
      </w:r>
      <w:r w:rsidRPr="00C57A19">
        <w:rPr>
          <w:bCs/>
          <w:iCs/>
          <w:color w:val="auto"/>
        </w:rPr>
        <w:t>орядком</w:t>
      </w:r>
      <w:r w:rsidR="00663C3B" w:rsidRPr="00C57A19">
        <w:rPr>
          <w:bCs/>
          <w:iCs/>
          <w:color w:val="auto"/>
        </w:rPr>
        <w:t>, пр</w:t>
      </w:r>
      <w:r w:rsidR="00A27E56" w:rsidRPr="00C57A19">
        <w:rPr>
          <w:bCs/>
          <w:iCs/>
          <w:color w:val="auto"/>
        </w:rPr>
        <w:t>о що приймає відповідне рішення.</w:t>
      </w:r>
    </w:p>
    <w:p w:rsidR="00110AA4" w:rsidRPr="00C57A19" w:rsidRDefault="00663C3B" w:rsidP="00494818">
      <w:pPr>
        <w:pStyle w:val="Default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b/>
          <w:color w:val="auto"/>
        </w:rPr>
      </w:pPr>
      <w:r w:rsidRPr="00C57A19">
        <w:rPr>
          <w:bCs/>
          <w:iCs/>
          <w:color w:val="auto"/>
        </w:rPr>
        <w:t>Аудиторський комітет затверджує текст оголошення про проведення кон</w:t>
      </w:r>
      <w:r w:rsidR="00A27E56" w:rsidRPr="00C57A19">
        <w:rPr>
          <w:bCs/>
          <w:iCs/>
          <w:color w:val="auto"/>
        </w:rPr>
        <w:t>курсу.</w:t>
      </w:r>
    </w:p>
    <w:p w:rsidR="008E2B8E" w:rsidRPr="00C57A19" w:rsidRDefault="00663C3B" w:rsidP="00494818">
      <w:pPr>
        <w:pStyle w:val="Default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color w:val="auto"/>
        </w:rPr>
      </w:pPr>
      <w:r w:rsidRPr="00C57A19">
        <w:rPr>
          <w:b/>
          <w:color w:val="auto"/>
        </w:rPr>
        <w:t xml:space="preserve"> </w:t>
      </w:r>
      <w:r w:rsidRPr="00C57A19">
        <w:rPr>
          <w:bCs/>
          <w:iCs/>
          <w:color w:val="auto"/>
        </w:rPr>
        <w:t xml:space="preserve">Аудиторський комітет </w:t>
      </w:r>
      <w:r w:rsidRPr="00C57A19">
        <w:rPr>
          <w:color w:val="auto"/>
        </w:rPr>
        <w:t>забезпечує завчасне оприлюднення оголошення про проведення конкурсу (Оголошення), в якому зазначається</w:t>
      </w:r>
      <w:r w:rsidR="008E2B8E" w:rsidRPr="00C57A19">
        <w:rPr>
          <w:color w:val="auto"/>
        </w:rPr>
        <w:t>:</w:t>
      </w:r>
    </w:p>
    <w:p w:rsidR="0078430C" w:rsidRPr="00C57A19" w:rsidRDefault="00F310A7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Style w:val="a5"/>
          <w:b w:val="0"/>
          <w:bCs w:val="0"/>
          <w:color w:val="auto"/>
        </w:rPr>
      </w:pPr>
      <w:r w:rsidRPr="00C57A19">
        <w:rPr>
          <w:rStyle w:val="a5"/>
          <w:b w:val="0"/>
          <w:color w:val="auto"/>
        </w:rPr>
        <w:t>і</w:t>
      </w:r>
      <w:r w:rsidR="00494818" w:rsidRPr="00C57A19">
        <w:rPr>
          <w:rStyle w:val="a5"/>
          <w:b w:val="0"/>
          <w:color w:val="auto"/>
        </w:rPr>
        <w:t>нформація про Конкурс</w:t>
      </w:r>
      <w:r w:rsidR="0078430C" w:rsidRPr="00C57A19">
        <w:rPr>
          <w:rStyle w:val="a5"/>
          <w:b w:val="0"/>
          <w:color w:val="auto"/>
        </w:rPr>
        <w:t xml:space="preserve"> (для надання яких саме послуг відбирається суб’єкт </w:t>
      </w:r>
      <w:r w:rsidR="0078430C" w:rsidRPr="00C57A19">
        <w:rPr>
          <w:bCs/>
          <w:iCs/>
          <w:color w:val="auto"/>
        </w:rPr>
        <w:t>аудиторської діяльності);</w:t>
      </w:r>
    </w:p>
    <w:p w:rsidR="008E2B8E" w:rsidRPr="00C57A19" w:rsidRDefault="00F310A7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Style w:val="a5"/>
          <w:b w:val="0"/>
          <w:bCs w:val="0"/>
          <w:color w:val="auto"/>
        </w:rPr>
      </w:pPr>
      <w:r w:rsidRPr="00C57A19">
        <w:rPr>
          <w:rStyle w:val="a5"/>
          <w:b w:val="0"/>
          <w:color w:val="auto"/>
        </w:rPr>
        <w:t>з</w:t>
      </w:r>
      <w:r w:rsidR="008E2B8E" w:rsidRPr="00C57A19">
        <w:rPr>
          <w:rStyle w:val="a5"/>
          <w:b w:val="0"/>
          <w:color w:val="auto"/>
        </w:rPr>
        <w:t>авдання з обов’язкового аудиту фінансової звітності;</w:t>
      </w:r>
    </w:p>
    <w:p w:rsidR="0061669B" w:rsidRPr="00C57A19" w:rsidRDefault="00F310A7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auto"/>
        </w:rPr>
      </w:pPr>
      <w:r w:rsidRPr="00C57A19">
        <w:rPr>
          <w:rStyle w:val="a5"/>
          <w:b w:val="0"/>
          <w:color w:val="auto"/>
        </w:rPr>
        <w:t>с</w:t>
      </w:r>
      <w:r w:rsidR="000A4A27" w:rsidRPr="00C57A19">
        <w:rPr>
          <w:rStyle w:val="a5"/>
          <w:b w:val="0"/>
          <w:color w:val="auto"/>
        </w:rPr>
        <w:t>троки проведення Конкурсу, строки визначення переможців Конкурсу;</w:t>
      </w:r>
    </w:p>
    <w:p w:rsidR="0061669B" w:rsidRPr="00C57A19" w:rsidRDefault="0061669B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rStyle w:val="a5"/>
          <w:b w:val="0"/>
          <w:bCs w:val="0"/>
          <w:color w:val="auto"/>
        </w:rPr>
      </w:pPr>
      <w:r w:rsidRPr="00C57A19">
        <w:rPr>
          <w:color w:val="auto"/>
        </w:rPr>
        <w:t>поштову адресу направлення конкурсної пропозиції</w:t>
      </w:r>
      <w:r w:rsidR="00494818" w:rsidRPr="00C57A19">
        <w:rPr>
          <w:color w:val="auto"/>
        </w:rPr>
        <w:t>;</w:t>
      </w:r>
    </w:p>
    <w:p w:rsidR="00663C3B" w:rsidRPr="00C57A19" w:rsidRDefault="00F310A7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auto"/>
        </w:rPr>
      </w:pPr>
      <w:r w:rsidRPr="00C57A19">
        <w:rPr>
          <w:color w:val="auto"/>
        </w:rPr>
        <w:t>в</w:t>
      </w:r>
      <w:r w:rsidR="000A4A27" w:rsidRPr="00C57A19">
        <w:rPr>
          <w:color w:val="auto"/>
        </w:rPr>
        <w:t>имоги та</w:t>
      </w:r>
      <w:r w:rsidR="00494818" w:rsidRPr="00C57A19">
        <w:rPr>
          <w:color w:val="auto"/>
        </w:rPr>
        <w:t xml:space="preserve"> критерії відбору до учасників;</w:t>
      </w:r>
    </w:p>
    <w:p w:rsidR="000A4A27" w:rsidRPr="00C57A19" w:rsidRDefault="00F310A7" w:rsidP="00494818">
      <w:pPr>
        <w:pStyle w:val="Default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color w:val="auto"/>
        </w:rPr>
      </w:pPr>
      <w:r w:rsidRPr="00C57A19">
        <w:rPr>
          <w:color w:val="auto"/>
        </w:rPr>
        <w:t>п</w:t>
      </w:r>
      <w:r w:rsidR="000A4A27" w:rsidRPr="00C57A19">
        <w:rPr>
          <w:color w:val="auto"/>
        </w:rPr>
        <w:t xml:space="preserve">ерелік документів, які надаються суб’єктами </w:t>
      </w:r>
      <w:r w:rsidR="000A4A27" w:rsidRPr="00C57A19">
        <w:rPr>
          <w:color w:val="auto"/>
          <w:lang w:eastAsia="uk-UA"/>
        </w:rPr>
        <w:t>аудиторської д</w:t>
      </w:r>
      <w:r w:rsidR="00494818" w:rsidRPr="00C57A19">
        <w:rPr>
          <w:color w:val="auto"/>
          <w:lang w:eastAsia="uk-UA"/>
        </w:rPr>
        <w:t>іяльності для участі в Конкурсі.</w:t>
      </w:r>
    </w:p>
    <w:p w:rsidR="00F25047" w:rsidRPr="00C57A19" w:rsidRDefault="00663C3B" w:rsidP="00494818">
      <w:pPr>
        <w:tabs>
          <w:tab w:val="left" w:pos="426"/>
          <w:tab w:val="left" w:pos="3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lastRenderedPageBreak/>
        <w:t>Учаснику надається можливість зазначити додаткову важливу інформацію, якщо вважатиме за потрібне.</w:t>
      </w:r>
    </w:p>
    <w:p w:rsidR="00E609A1" w:rsidRPr="00C57A19" w:rsidRDefault="00F310A7" w:rsidP="00494818">
      <w:pPr>
        <w:pStyle w:val="a3"/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3.4. </w:t>
      </w:r>
      <w:r w:rsidR="000A4A27" w:rsidRPr="00C57A19">
        <w:rPr>
          <w:rFonts w:ascii="Times New Roman" w:hAnsi="Times New Roman" w:cs="Times New Roman"/>
          <w:sz w:val="24"/>
          <w:szCs w:val="24"/>
        </w:rPr>
        <w:t xml:space="preserve">Оголошення має силу тендерної документації. Оприлюднення Оголошення здійснюється на власному </w:t>
      </w:r>
      <w:r w:rsidR="00494818" w:rsidRPr="00C57A19">
        <w:rPr>
          <w:rFonts w:ascii="Times New Roman" w:hAnsi="Times New Roman" w:cs="Times New Roman"/>
          <w:sz w:val="24"/>
          <w:szCs w:val="24"/>
        </w:rPr>
        <w:t>веб-</w:t>
      </w:r>
      <w:r w:rsidR="000A4A27" w:rsidRPr="00C57A19">
        <w:rPr>
          <w:rFonts w:ascii="Times New Roman" w:hAnsi="Times New Roman" w:cs="Times New Roman"/>
          <w:sz w:val="24"/>
          <w:szCs w:val="24"/>
        </w:rPr>
        <w:t>сайті:</w:t>
      </w:r>
      <w:r w:rsidR="0078430C" w:rsidRPr="00C5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94818" w:rsidRPr="00C57A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http://tast.com.ua/</w:t>
        </w:r>
      </w:hyperlink>
      <w:r w:rsidR="0078430C" w:rsidRPr="00C57A19">
        <w:rPr>
          <w:rFonts w:ascii="Times New Roman" w:hAnsi="Times New Roman" w:cs="Times New Roman"/>
          <w:sz w:val="24"/>
          <w:szCs w:val="24"/>
        </w:rPr>
        <w:t>. Також Оголошення може персонально надсилатися окремим аудиторським компаніям, що є лідерами ринку аудиту України.</w:t>
      </w:r>
    </w:p>
    <w:p w:rsidR="00F25047" w:rsidRPr="00C57A19" w:rsidRDefault="00F310A7" w:rsidP="00494818">
      <w:pPr>
        <w:pStyle w:val="a3"/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3.5. </w:t>
      </w:r>
      <w:r w:rsidR="00F25047" w:rsidRPr="00C57A19">
        <w:rPr>
          <w:rFonts w:ascii="Times New Roman" w:hAnsi="Times New Roman" w:cs="Times New Roman"/>
          <w:sz w:val="24"/>
          <w:szCs w:val="24"/>
        </w:rPr>
        <w:t xml:space="preserve">Аудиторський комітет оцінює конкурсні пропозиції, подані </w:t>
      </w:r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>суб’єктами аудиторської діяльності</w:t>
      </w:r>
      <w:r w:rsidR="00F25047" w:rsidRPr="00C57A19">
        <w:rPr>
          <w:rFonts w:ascii="Times New Roman" w:hAnsi="Times New Roman" w:cs="Times New Roman"/>
          <w:sz w:val="24"/>
          <w:szCs w:val="24"/>
        </w:rPr>
        <w:t xml:space="preserve">, за встановленими критеріями відбору та складає 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в довільній формі </w:t>
      </w:r>
      <w:r w:rsidR="00F25047" w:rsidRPr="00C57A19">
        <w:rPr>
          <w:rFonts w:ascii="Times New Roman" w:hAnsi="Times New Roman" w:cs="Times New Roman"/>
          <w:sz w:val="24"/>
          <w:szCs w:val="24"/>
        </w:rPr>
        <w:t xml:space="preserve">звіт про висновки процедури відбору. До уваги беруться результати контролю якості послуг, що надаються </w:t>
      </w:r>
      <w:r w:rsidR="00634A8A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суб’єкт</w:t>
      </w:r>
      <w:r w:rsidR="00A85821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ами</w:t>
      </w:r>
      <w:r w:rsidR="00634A8A" w:rsidRPr="00C57A1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аудиторської </w:t>
      </w:r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r w:rsidR="00F25047" w:rsidRPr="00C57A19">
        <w:rPr>
          <w:rFonts w:ascii="Times New Roman" w:hAnsi="Times New Roman" w:cs="Times New Roman"/>
          <w:sz w:val="24"/>
          <w:szCs w:val="24"/>
        </w:rPr>
        <w:t>, які беруть участь у конкурсі.</w:t>
      </w:r>
    </w:p>
    <w:p w:rsidR="00634A8A" w:rsidRPr="00C57A19" w:rsidRDefault="00F310A7" w:rsidP="00494818">
      <w:pPr>
        <w:pStyle w:val="a3"/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3.6. 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За результатами конкурсу Аудиторський комітет представляє обґрунтовані рекомендації щодо призначення </w:t>
      </w:r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>суб’єкта</w:t>
      </w:r>
      <w:bookmarkStart w:id="0" w:name="_GoBack"/>
      <w:bookmarkEnd w:id="0"/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(суб’єктів) аудиторської діяльності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 для надання послуг з обов’язкового аудиту фінансової звітності, які мають включати щонайменше пропозиції двох учасників.</w:t>
      </w:r>
    </w:p>
    <w:p w:rsidR="00634A8A" w:rsidRPr="00C57A19" w:rsidRDefault="00F310A7" w:rsidP="00494818">
      <w:pPr>
        <w:pStyle w:val="a3"/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3.7. 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Рішення про обрання </w:t>
      </w:r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>суб’єкт</w:t>
      </w:r>
      <w:r w:rsidR="002544E8" w:rsidRPr="00C57A19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634A8A" w:rsidRPr="00C57A19">
        <w:rPr>
          <w:rFonts w:ascii="Times New Roman" w:hAnsi="Times New Roman" w:cs="Times New Roman"/>
          <w:sz w:val="24"/>
          <w:szCs w:val="24"/>
          <w:lang w:eastAsia="uk-UA"/>
        </w:rPr>
        <w:t xml:space="preserve"> аудиторської діяльності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 для обов’язкового аудиту фі</w:t>
      </w:r>
      <w:r w:rsidR="00494818" w:rsidRPr="00C57A19">
        <w:rPr>
          <w:rFonts w:ascii="Times New Roman" w:hAnsi="Times New Roman" w:cs="Times New Roman"/>
          <w:sz w:val="24"/>
          <w:szCs w:val="24"/>
        </w:rPr>
        <w:t>нансової звітності приймається Н</w:t>
      </w:r>
      <w:r w:rsidR="00634A8A" w:rsidRPr="00C57A19">
        <w:rPr>
          <w:rFonts w:ascii="Times New Roman" w:hAnsi="Times New Roman" w:cs="Times New Roman"/>
          <w:sz w:val="24"/>
          <w:szCs w:val="24"/>
        </w:rPr>
        <w:t xml:space="preserve">аглядовою </w:t>
      </w:r>
      <w:r w:rsidR="00494818" w:rsidRPr="00C57A19">
        <w:rPr>
          <w:rFonts w:ascii="Times New Roman" w:hAnsi="Times New Roman" w:cs="Times New Roman"/>
          <w:sz w:val="24"/>
          <w:szCs w:val="24"/>
        </w:rPr>
        <w:t>р</w:t>
      </w:r>
      <w:r w:rsidR="00634A8A" w:rsidRPr="00C57A19">
        <w:rPr>
          <w:rFonts w:ascii="Times New Roman" w:hAnsi="Times New Roman" w:cs="Times New Roman"/>
          <w:sz w:val="24"/>
          <w:szCs w:val="24"/>
        </w:rPr>
        <w:t>адою.</w:t>
      </w:r>
    </w:p>
    <w:p w:rsidR="00634A8A" w:rsidRPr="00C57A19" w:rsidRDefault="00F310A7" w:rsidP="00494818">
      <w:pPr>
        <w:pStyle w:val="a3"/>
        <w:tabs>
          <w:tab w:val="left" w:pos="426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A19">
        <w:rPr>
          <w:rFonts w:ascii="Times New Roman" w:hAnsi="Times New Roman" w:cs="Times New Roman"/>
          <w:sz w:val="24"/>
          <w:szCs w:val="24"/>
        </w:rPr>
        <w:t xml:space="preserve">3.8. </w:t>
      </w:r>
      <w:r w:rsidR="00634A8A" w:rsidRPr="00C57A19">
        <w:rPr>
          <w:rFonts w:ascii="Times New Roman" w:hAnsi="Times New Roman" w:cs="Times New Roman"/>
          <w:sz w:val="24"/>
          <w:szCs w:val="24"/>
        </w:rPr>
        <w:t>Товариство зобов’язане надати на вимогу Інспекції із забезпечення якості Органу суспільного нагляду за аудиторською діяльністю підтвердження дотримання процедури відбору та прозорості проведення Конкурсі формування обґрунтованих рекомендацій.</w:t>
      </w:r>
    </w:p>
    <w:p w:rsidR="00F310A7" w:rsidRPr="00C57A19" w:rsidRDefault="00F310A7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A8A" w:rsidRPr="00C57A19" w:rsidRDefault="00F310A7" w:rsidP="00494818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/>
          <w:sz w:val="24"/>
          <w:szCs w:val="24"/>
        </w:rPr>
        <w:t>Заключні положення</w:t>
      </w:r>
    </w:p>
    <w:p w:rsidR="00F310A7" w:rsidRPr="00C57A19" w:rsidRDefault="00F310A7" w:rsidP="00494818">
      <w:pPr>
        <w:pStyle w:val="a3"/>
        <w:tabs>
          <w:tab w:val="left" w:pos="426"/>
          <w:tab w:val="left" w:pos="567"/>
        </w:tabs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A8A" w:rsidRPr="00C57A19" w:rsidRDefault="00634A8A" w:rsidP="00494818">
      <w:pPr>
        <w:pStyle w:val="a3"/>
        <w:numPr>
          <w:ilvl w:val="1"/>
          <w:numId w:val="5"/>
        </w:numPr>
        <w:tabs>
          <w:tab w:val="left" w:pos="426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Даний </w:t>
      </w:r>
      <w:r w:rsidR="00494818" w:rsidRPr="00C57A19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орядок </w:t>
      </w:r>
      <w:r w:rsidR="00C755F4" w:rsidRPr="00C57A19">
        <w:rPr>
          <w:rFonts w:ascii="Times New Roman" w:hAnsi="Times New Roman" w:cs="Times New Roman"/>
          <w:bCs/>
          <w:iCs/>
          <w:sz w:val="24"/>
          <w:szCs w:val="24"/>
        </w:rPr>
        <w:t>затверджується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4818" w:rsidRPr="00C57A19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F310A7" w:rsidRPr="00C57A19">
        <w:rPr>
          <w:rFonts w:ascii="Times New Roman" w:hAnsi="Times New Roman" w:cs="Times New Roman"/>
          <w:bCs/>
          <w:iCs/>
          <w:sz w:val="24"/>
          <w:szCs w:val="24"/>
        </w:rPr>
        <w:t>аглядовою радою Товариства.</w:t>
      </w:r>
    </w:p>
    <w:p w:rsidR="00C755F4" w:rsidRPr="00C57A19" w:rsidRDefault="00C755F4" w:rsidP="00494818">
      <w:pPr>
        <w:pStyle w:val="a3"/>
        <w:numPr>
          <w:ilvl w:val="1"/>
          <w:numId w:val="5"/>
        </w:numPr>
        <w:tabs>
          <w:tab w:val="left" w:pos="426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>Зміни та доповнення до цього Порядку затверджується</w:t>
      </w:r>
      <w:r w:rsidR="002100E6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360B" w:rsidRPr="00C57A19">
        <w:rPr>
          <w:rFonts w:ascii="Times New Roman" w:hAnsi="Times New Roman" w:cs="Times New Roman"/>
          <w:bCs/>
          <w:iCs/>
          <w:sz w:val="24"/>
          <w:szCs w:val="24"/>
        </w:rPr>
        <w:t>Наглядовою радою Товариства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та оформлюються окремим додатком до цього </w:t>
      </w:r>
      <w:r w:rsidR="0078360B" w:rsidRPr="00C57A19">
        <w:rPr>
          <w:rFonts w:ascii="Times New Roman" w:hAnsi="Times New Roman" w:cs="Times New Roman"/>
          <w:bCs/>
          <w:iCs/>
          <w:sz w:val="24"/>
          <w:szCs w:val="24"/>
        </w:rPr>
        <w:t>Порядку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або </w:t>
      </w:r>
      <w:r w:rsidR="0078360B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шляхом 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F310A7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икладення його </w:t>
      </w:r>
      <w:r w:rsidR="0078360B" w:rsidRPr="00C57A19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F310A7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новій редакції.</w:t>
      </w:r>
    </w:p>
    <w:p w:rsidR="00C755F4" w:rsidRPr="00C57A19" w:rsidRDefault="00C755F4" w:rsidP="00494818">
      <w:pPr>
        <w:pStyle w:val="a3"/>
        <w:numPr>
          <w:ilvl w:val="1"/>
          <w:numId w:val="5"/>
        </w:numPr>
        <w:tabs>
          <w:tab w:val="left" w:pos="426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A19">
        <w:rPr>
          <w:rFonts w:ascii="Times New Roman" w:hAnsi="Times New Roman" w:cs="Times New Roman"/>
          <w:bCs/>
          <w:iCs/>
          <w:sz w:val="24"/>
          <w:szCs w:val="24"/>
        </w:rPr>
        <w:t>У разі невідповідності будь-якої частини Порядку законодав</w:t>
      </w:r>
      <w:r w:rsidR="00DC0A8A" w:rsidRPr="00C57A19">
        <w:rPr>
          <w:rFonts w:ascii="Times New Roman" w:hAnsi="Times New Roman" w:cs="Times New Roman"/>
          <w:bCs/>
          <w:iCs/>
          <w:sz w:val="24"/>
          <w:szCs w:val="24"/>
        </w:rPr>
        <w:t>ству України, в тому числі</w:t>
      </w:r>
      <w:r w:rsidR="0078360B" w:rsidRPr="00C57A1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C0A8A"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в зв’язку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з прийняттям нових нормативних актів або удосконалення чинних, Порядок діяти</w:t>
      </w:r>
      <w:r w:rsidR="00C57A19" w:rsidRPr="00C57A19">
        <w:rPr>
          <w:rFonts w:ascii="Times New Roman" w:hAnsi="Times New Roman" w:cs="Times New Roman"/>
          <w:bCs/>
          <w:iCs/>
          <w:sz w:val="24"/>
          <w:szCs w:val="24"/>
        </w:rPr>
        <w:t>ме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 xml:space="preserve"> лише в тій частині, що не су</w:t>
      </w:r>
      <w:r w:rsidR="00293C41" w:rsidRPr="00C57A19">
        <w:rPr>
          <w:rFonts w:ascii="Times New Roman" w:hAnsi="Times New Roman" w:cs="Times New Roman"/>
          <w:bCs/>
          <w:iCs/>
          <w:sz w:val="24"/>
          <w:szCs w:val="24"/>
        </w:rPr>
        <w:t>перечитиме законодавству України</w:t>
      </w:r>
      <w:r w:rsidRPr="00C57A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2F21" w:rsidRPr="00C57A19" w:rsidRDefault="00A62F21" w:rsidP="00494818">
      <w:pPr>
        <w:pStyle w:val="a3"/>
        <w:tabs>
          <w:tab w:val="left" w:pos="426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F21" w:rsidRPr="00C57A19" w:rsidRDefault="00A62F21" w:rsidP="00494818">
      <w:pPr>
        <w:pStyle w:val="a3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62F21" w:rsidRPr="00C57A19" w:rsidSect="00494818">
      <w:footerReference w:type="default" r:id="rId10"/>
      <w:pgSz w:w="11906" w:h="16838"/>
      <w:pgMar w:top="850" w:right="850" w:bottom="85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A" w:rsidRDefault="00E6598A" w:rsidP="00C755F4">
      <w:r>
        <w:separator/>
      </w:r>
    </w:p>
  </w:endnote>
  <w:endnote w:type="continuationSeparator" w:id="0">
    <w:p w:rsidR="00E6598A" w:rsidRDefault="00E6598A" w:rsidP="00C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6814"/>
      <w:docPartObj>
        <w:docPartGallery w:val="Page Numbers (Bottom of Page)"/>
        <w:docPartUnique/>
      </w:docPartObj>
    </w:sdtPr>
    <w:sdtEndPr/>
    <w:sdtContent>
      <w:p w:rsidR="00C755F4" w:rsidRDefault="00C755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E1" w:rsidRPr="00E53EE1">
          <w:rPr>
            <w:noProof/>
            <w:lang w:val="ru-RU"/>
          </w:rPr>
          <w:t>1</w:t>
        </w:r>
        <w:r>
          <w:fldChar w:fldCharType="end"/>
        </w:r>
      </w:p>
    </w:sdtContent>
  </w:sdt>
  <w:p w:rsidR="00C755F4" w:rsidRDefault="00C755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A" w:rsidRDefault="00E6598A" w:rsidP="00C755F4">
      <w:r>
        <w:separator/>
      </w:r>
    </w:p>
  </w:footnote>
  <w:footnote w:type="continuationSeparator" w:id="0">
    <w:p w:rsidR="00E6598A" w:rsidRDefault="00E6598A" w:rsidP="00C7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0BE"/>
    <w:multiLevelType w:val="multilevel"/>
    <w:tmpl w:val="C558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EA065B"/>
    <w:multiLevelType w:val="hybridMultilevel"/>
    <w:tmpl w:val="834ED40E"/>
    <w:lvl w:ilvl="0" w:tplc="51F46C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4527B"/>
    <w:multiLevelType w:val="hybridMultilevel"/>
    <w:tmpl w:val="79A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EEE"/>
    <w:multiLevelType w:val="multilevel"/>
    <w:tmpl w:val="A97EE3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4">
    <w:nsid w:val="6D6B64B6"/>
    <w:multiLevelType w:val="multilevel"/>
    <w:tmpl w:val="C558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E27780"/>
    <w:multiLevelType w:val="multilevel"/>
    <w:tmpl w:val="C558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3"/>
    <w:rsid w:val="00036A46"/>
    <w:rsid w:val="000A4A27"/>
    <w:rsid w:val="00110AA4"/>
    <w:rsid w:val="0013047D"/>
    <w:rsid w:val="001A3210"/>
    <w:rsid w:val="001D292B"/>
    <w:rsid w:val="00207BB8"/>
    <w:rsid w:val="002100E6"/>
    <w:rsid w:val="002544E8"/>
    <w:rsid w:val="00293C41"/>
    <w:rsid w:val="002B3536"/>
    <w:rsid w:val="002C563D"/>
    <w:rsid w:val="00302AD3"/>
    <w:rsid w:val="00401D4B"/>
    <w:rsid w:val="00415211"/>
    <w:rsid w:val="004715C4"/>
    <w:rsid w:val="00494818"/>
    <w:rsid w:val="00557356"/>
    <w:rsid w:val="005D5417"/>
    <w:rsid w:val="0061669B"/>
    <w:rsid w:val="00626084"/>
    <w:rsid w:val="00634A8A"/>
    <w:rsid w:val="00663C3B"/>
    <w:rsid w:val="006A573F"/>
    <w:rsid w:val="00720E91"/>
    <w:rsid w:val="007633C7"/>
    <w:rsid w:val="0078360B"/>
    <w:rsid w:val="0078430C"/>
    <w:rsid w:val="00811AD8"/>
    <w:rsid w:val="00897D21"/>
    <w:rsid w:val="008A2C0D"/>
    <w:rsid w:val="008E2B8E"/>
    <w:rsid w:val="00990723"/>
    <w:rsid w:val="00A27E56"/>
    <w:rsid w:val="00A62F21"/>
    <w:rsid w:val="00A85821"/>
    <w:rsid w:val="00AD6183"/>
    <w:rsid w:val="00AE4A32"/>
    <w:rsid w:val="00AF0EB7"/>
    <w:rsid w:val="00AF62EC"/>
    <w:rsid w:val="00B35790"/>
    <w:rsid w:val="00B82E14"/>
    <w:rsid w:val="00BA4289"/>
    <w:rsid w:val="00C57A19"/>
    <w:rsid w:val="00C755F4"/>
    <w:rsid w:val="00CE202F"/>
    <w:rsid w:val="00DC0A8A"/>
    <w:rsid w:val="00DE6680"/>
    <w:rsid w:val="00DF2413"/>
    <w:rsid w:val="00E53EE1"/>
    <w:rsid w:val="00E609A1"/>
    <w:rsid w:val="00E6598A"/>
    <w:rsid w:val="00EA6E61"/>
    <w:rsid w:val="00EC3769"/>
    <w:rsid w:val="00EF5B7B"/>
    <w:rsid w:val="00F25047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2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5790"/>
    <w:pPr>
      <w:ind w:left="720"/>
      <w:contextualSpacing/>
    </w:pPr>
  </w:style>
  <w:style w:type="table" w:styleId="a4">
    <w:name w:val="Table Grid"/>
    <w:basedOn w:val="a1"/>
    <w:uiPriority w:val="39"/>
    <w:rsid w:val="00E6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E2B8E"/>
    <w:rPr>
      <w:b/>
      <w:bCs/>
    </w:rPr>
  </w:style>
  <w:style w:type="character" w:styleId="a6">
    <w:name w:val="Hyperlink"/>
    <w:basedOn w:val="a0"/>
    <w:uiPriority w:val="99"/>
    <w:unhideWhenUsed/>
    <w:rsid w:val="0078430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55F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5F4"/>
  </w:style>
  <w:style w:type="paragraph" w:styleId="a9">
    <w:name w:val="footer"/>
    <w:basedOn w:val="a"/>
    <w:link w:val="aa"/>
    <w:uiPriority w:val="99"/>
    <w:unhideWhenUsed/>
    <w:rsid w:val="00C755F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5F4"/>
  </w:style>
  <w:style w:type="paragraph" w:styleId="ab">
    <w:name w:val="Balloon Text"/>
    <w:basedOn w:val="a"/>
    <w:link w:val="ac"/>
    <w:uiPriority w:val="99"/>
    <w:semiHidden/>
    <w:unhideWhenUsed/>
    <w:rsid w:val="002C56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2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5790"/>
    <w:pPr>
      <w:ind w:left="720"/>
      <w:contextualSpacing/>
    </w:pPr>
  </w:style>
  <w:style w:type="table" w:styleId="a4">
    <w:name w:val="Table Grid"/>
    <w:basedOn w:val="a1"/>
    <w:uiPriority w:val="39"/>
    <w:rsid w:val="00E6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E2B8E"/>
    <w:rPr>
      <w:b/>
      <w:bCs/>
    </w:rPr>
  </w:style>
  <w:style w:type="character" w:styleId="a6">
    <w:name w:val="Hyperlink"/>
    <w:basedOn w:val="a0"/>
    <w:uiPriority w:val="99"/>
    <w:unhideWhenUsed/>
    <w:rsid w:val="0078430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55F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5F4"/>
  </w:style>
  <w:style w:type="paragraph" w:styleId="a9">
    <w:name w:val="footer"/>
    <w:basedOn w:val="a"/>
    <w:link w:val="aa"/>
    <w:uiPriority w:val="99"/>
    <w:unhideWhenUsed/>
    <w:rsid w:val="00C755F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5F4"/>
  </w:style>
  <w:style w:type="paragraph" w:styleId="ab">
    <w:name w:val="Balloon Text"/>
    <w:basedOn w:val="a"/>
    <w:link w:val="ac"/>
    <w:uiPriority w:val="99"/>
    <w:semiHidden/>
    <w:unhideWhenUsed/>
    <w:rsid w:val="002C56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as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5669-8A22-4D90-AA22-8181C3E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</dc:creator>
  <cp:lastModifiedBy>Olga</cp:lastModifiedBy>
  <cp:revision>2</cp:revision>
  <cp:lastPrinted>2019-01-30T11:02:00Z</cp:lastPrinted>
  <dcterms:created xsi:type="dcterms:W3CDTF">2019-02-04T10:32:00Z</dcterms:created>
  <dcterms:modified xsi:type="dcterms:W3CDTF">2019-02-04T10:32:00Z</dcterms:modified>
</cp:coreProperties>
</file>