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E4" w:rsidRDefault="004B5D11" w:rsidP="003F19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структуру, принципи формування та розмір оплати праці, винагороди, додаткового блага членів виконавчого органу та членів наглядової ради господарського товариства, у статутному капіталі якого більше 50% акцій </w:t>
      </w:r>
      <w:r w:rsidRPr="004B5D11">
        <w:rPr>
          <w:rFonts w:ascii="Times New Roman" w:hAnsi="Times New Roman" w:cs="Times New Roman"/>
          <w:b/>
          <w:sz w:val="24"/>
          <w:szCs w:val="24"/>
          <w:lang w:val="uk-UA"/>
        </w:rPr>
        <w:t>опосередковано належать державі</w:t>
      </w:r>
    </w:p>
    <w:p w:rsidR="004B5D11" w:rsidRDefault="004B5D11" w:rsidP="003F19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р., Приватне акціонерне товариство </w:t>
      </w:r>
      <w:r>
        <w:rPr>
          <w:rFonts w:ascii="Times New Roman" w:hAnsi="Times New Roman" w:cs="Times New Roman"/>
          <w:sz w:val="24"/>
          <w:szCs w:val="24"/>
          <w:lang w:val="uk-UA"/>
        </w:rPr>
        <w:t>«С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>трахова компанія «</w:t>
      </w:r>
      <w:r>
        <w:rPr>
          <w:rFonts w:ascii="Times New Roman" w:hAnsi="Times New Roman" w:cs="Times New Roman"/>
          <w:sz w:val="24"/>
          <w:szCs w:val="24"/>
          <w:lang w:val="uk-UA"/>
        </w:rPr>
        <w:t>ТАСТ-ГАРАНТІЯ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>» надає інформацію про структуру, принципи формування та розмір оплати праці, винагороди, додаткового блага членів виконавчого органу та членів наглядової ради Товариства.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D11" w:rsidRP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b/>
          <w:sz w:val="24"/>
          <w:szCs w:val="24"/>
          <w:lang w:val="uk-UA"/>
        </w:rPr>
        <w:t>Генеральний директор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 обов’язків, передбачених контрактом,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Генеральному директору 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нараховується заробітна плата за рахунок частки доходу, одержаного Товариством у результаті його господарської діяльності, виходячи з місячного посадового окладу і фактично відпрацьованого часу. 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Виплата заробітної плати здійснюється у строки та спосіб встановлені для виплати заробітної плати працівникам Товариства. 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Розмір винагороди (місячного посадового окладу)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Генерального директора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встановлений трудовим договором (контрактом), що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ий Наглядовою радою Товариства.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Преміювання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Генерального директора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>, а також встановлення надбавок і доплат до посадового окладу, надання матеріальної допомоги здійснюються за рішенням Наглядової ради Товариства.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4B5D11" w:rsidTr="004B5D11">
        <w:tc>
          <w:tcPr>
            <w:tcW w:w="3969" w:type="dxa"/>
          </w:tcPr>
          <w:p w:rsidR="004B5D11" w:rsidRDefault="004B5D11" w:rsidP="004B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402" w:type="dxa"/>
          </w:tcPr>
          <w:p w:rsidR="004B5D11" w:rsidRPr="004B5D11" w:rsidRDefault="004B5D11" w:rsidP="004B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винагороди (посадовий</w:t>
            </w:r>
          </w:p>
          <w:p w:rsidR="004B5D11" w:rsidRDefault="004B5D11" w:rsidP="004B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оклад)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4B5D11" w:rsidTr="004B5D11">
        <w:tc>
          <w:tcPr>
            <w:tcW w:w="3969" w:type="dxa"/>
          </w:tcPr>
          <w:p w:rsidR="004B5D11" w:rsidRDefault="004B5D11" w:rsidP="004B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3402" w:type="dxa"/>
          </w:tcPr>
          <w:p w:rsidR="004B5D11" w:rsidRPr="004B5D11" w:rsidRDefault="004B5D11" w:rsidP="004B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17 000,00 грн.</w:t>
            </w:r>
          </w:p>
        </w:tc>
      </w:tr>
    </w:tbl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</w:t>
      </w:r>
    </w:p>
    <w:p w:rsidR="00223404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>За виконання членом Наглядової ради функцій, передбачених контрактом, Товариство зобов’язується виплачувати йому щомісячн</w:t>
      </w:r>
      <w:r>
        <w:rPr>
          <w:rFonts w:ascii="Times New Roman" w:hAnsi="Times New Roman" w:cs="Times New Roman"/>
          <w:sz w:val="24"/>
          <w:szCs w:val="24"/>
          <w:lang w:val="uk-UA"/>
        </w:rPr>
        <w:t>у грошову винагороду в розмірі 1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однієї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>) мінімальн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 заробітн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>, встановлен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на дату здійснення виплати. </w:t>
      </w:r>
    </w:p>
    <w:p w:rsid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D11">
        <w:rPr>
          <w:rFonts w:ascii="Times New Roman" w:hAnsi="Times New Roman" w:cs="Times New Roman"/>
          <w:sz w:val="24"/>
          <w:szCs w:val="24"/>
          <w:lang w:val="uk-UA"/>
        </w:rPr>
        <w:t xml:space="preserve">З розміру винагороди утримуються податки і збори, якщо це передбачено законодавством України. </w:t>
      </w:r>
    </w:p>
    <w:p w:rsidR="00223404" w:rsidRDefault="00223404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404">
        <w:rPr>
          <w:rFonts w:ascii="Times New Roman" w:hAnsi="Times New Roman" w:cs="Times New Roman"/>
          <w:sz w:val="24"/>
          <w:szCs w:val="24"/>
          <w:lang w:val="uk-UA"/>
        </w:rPr>
        <w:t>Інші додаткові виплати та компенсація витрат членів Наглядової ради не передбачено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3404" w:rsidRPr="00223404" w:rsidRDefault="00223404" w:rsidP="0022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402" w:type="dxa"/>
          </w:tcPr>
          <w:p w:rsidR="00223404" w:rsidRPr="004B5D11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винагороди (посадовий</w:t>
            </w:r>
          </w:p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оклад)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B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Наглядової ради</w:t>
            </w:r>
          </w:p>
        </w:tc>
        <w:tc>
          <w:tcPr>
            <w:tcW w:w="3402" w:type="dxa"/>
          </w:tcPr>
          <w:p w:rsidR="00223404" w:rsidRPr="004B5D11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Наглядової ради</w:t>
            </w:r>
          </w:p>
        </w:tc>
        <w:tc>
          <w:tcPr>
            <w:tcW w:w="3402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6 500,00 грн.</w:t>
            </w:r>
          </w:p>
        </w:tc>
      </w:tr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Наглядової ради</w:t>
            </w:r>
          </w:p>
        </w:tc>
        <w:tc>
          <w:tcPr>
            <w:tcW w:w="3402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6 500,00 грн.</w:t>
            </w:r>
          </w:p>
        </w:tc>
      </w:tr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Наглядової ради</w:t>
            </w:r>
          </w:p>
        </w:tc>
        <w:tc>
          <w:tcPr>
            <w:tcW w:w="3402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6 500,00 грн.</w:t>
            </w:r>
          </w:p>
        </w:tc>
      </w:tr>
      <w:tr w:rsidR="00223404" w:rsidTr="002F34F0">
        <w:tc>
          <w:tcPr>
            <w:tcW w:w="3969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Наглядової ради</w:t>
            </w:r>
          </w:p>
        </w:tc>
        <w:tc>
          <w:tcPr>
            <w:tcW w:w="3402" w:type="dxa"/>
          </w:tcPr>
          <w:p w:rsidR="00223404" w:rsidRDefault="00223404" w:rsidP="002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6 500,00 грн.</w:t>
            </w:r>
          </w:p>
        </w:tc>
      </w:tr>
    </w:tbl>
    <w:p w:rsidR="004B5D11" w:rsidRPr="004B5D11" w:rsidRDefault="004B5D11" w:rsidP="004B5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4B5D11" w:rsidRPr="004B5D11" w:rsidSect="003F19E4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F"/>
    <w:rsid w:val="00223404"/>
    <w:rsid w:val="003F19E4"/>
    <w:rsid w:val="004B5D11"/>
    <w:rsid w:val="005727F6"/>
    <w:rsid w:val="009F2B8F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2022-09-29T07:28:00Z</dcterms:created>
  <dcterms:modified xsi:type="dcterms:W3CDTF">2022-09-29T07:28:00Z</dcterms:modified>
</cp:coreProperties>
</file>