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7C" w:rsidRDefault="00BC7503" w:rsidP="00BC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C7503" w:rsidRDefault="00BC7503" w:rsidP="00BC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НАГЛЯДОВОЇ РАДИ ПрАТ «СК «ТАСТ-ГАРАНТІЯ» </w:t>
      </w:r>
    </w:p>
    <w:p w:rsidR="00BC7503" w:rsidRDefault="00D619FC" w:rsidP="00BC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202</w:t>
      </w:r>
      <w:r w:rsidR="00BB4AF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C7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3801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BC7503" w:rsidRDefault="00BC7503" w:rsidP="00BC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B5A" w:rsidRDefault="00BC7503" w:rsidP="0095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 xml:space="preserve"> до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 України «Про акціонерні товариства»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>, Статуту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ПрАТ «СК «ТАСТ-ГАРАНТІЯ», Н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 xml:space="preserve">аглядова рада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органом управління Товариством, 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>що представляє інтереси акціонерів у період між проведен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ням Загальних зборів акціонерів 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>і в межах компетенції, визначеної Статутом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і регулює діяльність виконав</w:t>
      </w:r>
      <w:r>
        <w:rPr>
          <w:rFonts w:ascii="Times New Roman" w:hAnsi="Times New Roman" w:cs="Times New Roman"/>
          <w:sz w:val="24"/>
          <w:szCs w:val="24"/>
          <w:lang w:val="uk-UA"/>
        </w:rPr>
        <w:t>чого органу Т</w:t>
      </w:r>
      <w:r w:rsidRPr="00BC7503">
        <w:rPr>
          <w:rFonts w:ascii="Times New Roman" w:hAnsi="Times New Roman" w:cs="Times New Roman"/>
          <w:sz w:val="24"/>
          <w:szCs w:val="24"/>
          <w:lang w:val="uk-UA"/>
        </w:rPr>
        <w:t xml:space="preserve">овариства –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Генерального директора.</w:t>
      </w:r>
    </w:p>
    <w:p w:rsidR="00954B5A" w:rsidRDefault="00954B5A" w:rsidP="0095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B5A">
        <w:rPr>
          <w:rFonts w:ascii="Times New Roman" w:hAnsi="Times New Roman" w:cs="Times New Roman"/>
          <w:sz w:val="24"/>
          <w:szCs w:val="24"/>
          <w:lang w:val="uk-UA"/>
        </w:rPr>
        <w:t>У звітному періоді регулярно проводились засідання Наглядово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Товариства, в тому числі </w:t>
      </w:r>
      <w:r w:rsidRPr="00954B5A">
        <w:rPr>
          <w:rFonts w:ascii="Times New Roman" w:hAnsi="Times New Roman" w:cs="Times New Roman"/>
          <w:sz w:val="24"/>
          <w:szCs w:val="24"/>
          <w:lang w:val="uk-UA"/>
        </w:rPr>
        <w:t xml:space="preserve">спільно із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Генеральним директором</w:t>
      </w:r>
      <w:r w:rsidRPr="00954B5A">
        <w:rPr>
          <w:rFonts w:ascii="Times New Roman" w:hAnsi="Times New Roman" w:cs="Times New Roman"/>
          <w:sz w:val="24"/>
          <w:szCs w:val="24"/>
          <w:lang w:val="uk-UA"/>
        </w:rPr>
        <w:t xml:space="preserve">, що дозволило оперативно вирішувати поточні питання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54B5A">
        <w:rPr>
          <w:rFonts w:ascii="Times New Roman" w:hAnsi="Times New Roman" w:cs="Times New Roman"/>
          <w:sz w:val="24"/>
          <w:szCs w:val="24"/>
          <w:lang w:val="uk-UA"/>
        </w:rPr>
        <w:t>овариства, дало можливість більш глибоко вивчити стан справ, реально оцінити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4B5A">
        <w:rPr>
          <w:rFonts w:ascii="Times New Roman" w:hAnsi="Times New Roman" w:cs="Times New Roman"/>
          <w:sz w:val="24"/>
          <w:szCs w:val="24"/>
          <w:lang w:val="uk-UA"/>
        </w:rPr>
        <w:t>ситуацію, що складається, і своєчасно вживати заходи по вирішенню виникаючих проблем.</w:t>
      </w:r>
    </w:p>
    <w:p w:rsidR="00954B5A" w:rsidRDefault="00954B5A" w:rsidP="00954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906" w:rsidRDefault="008A6671" w:rsidP="00D133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Наглядової ради у</w:t>
      </w:r>
      <w:r w:rsidR="00BC7503">
        <w:rPr>
          <w:rFonts w:ascii="Times New Roman" w:hAnsi="Times New Roman" w:cs="Times New Roman"/>
          <w:sz w:val="24"/>
          <w:szCs w:val="24"/>
          <w:lang w:val="uk-UA"/>
        </w:rPr>
        <w:t xml:space="preserve"> період </w:t>
      </w:r>
      <w:r w:rsidR="00BC7503" w:rsidRPr="00FB66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01.01.20</w:t>
      </w:r>
      <w:r w:rsidR="00D619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BB4A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 по </w:t>
      </w:r>
      <w:r w:rsidR="00D619F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31.12.202</w:t>
      </w:r>
      <w:r w:rsidR="00BB4A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 </w:t>
      </w:r>
      <w:r w:rsidR="005E4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року:</w:t>
      </w:r>
    </w:p>
    <w:p w:rsidR="00E366D6" w:rsidRPr="00244F03" w:rsidRDefault="00E366D6" w:rsidP="00E36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Білоусов Максим Юрійович</w:t>
      </w:r>
      <w:r w:rsidR="001764DA" w:rsidRPr="00176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4DA">
        <w:rPr>
          <w:rFonts w:ascii="Times New Roman" w:hAnsi="Times New Roman" w:cs="Times New Roman"/>
          <w:sz w:val="24"/>
          <w:szCs w:val="24"/>
          <w:lang w:val="uk-UA"/>
        </w:rPr>
        <w:t>– г</w:t>
      </w:r>
      <w:r w:rsidR="001764DA" w:rsidRPr="005E4906">
        <w:rPr>
          <w:rFonts w:ascii="Times New Roman" w:hAnsi="Times New Roman" w:cs="Times New Roman"/>
          <w:sz w:val="24"/>
          <w:szCs w:val="24"/>
          <w:lang w:val="uk-UA"/>
        </w:rPr>
        <w:t>олова Наглядової ради</w:t>
      </w:r>
      <w:r w:rsidR="001764D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764DA" w:rsidRPr="00FB6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764DA" w:rsidRDefault="00E366D6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Гаврилюк Юрій Олегович</w:t>
      </w:r>
      <w:r w:rsidR="001764DA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1764DA" w:rsidRDefault="002F32E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</w:t>
      </w:r>
      <w:r w:rsidR="001764D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764DA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Паробок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Дмитро Олегович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Каліущенко Ірина Миколаївна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</w:p>
    <w:p w:rsidR="00E366D6" w:rsidRDefault="00E366D6" w:rsidP="00E36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9BB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В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звiтному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роцi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було проведено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8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засiдань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90662F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овариства.</w:t>
      </w:r>
    </w:p>
    <w:p w:rsidR="004130B9" w:rsidRPr="00244F03" w:rsidRDefault="004130B9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309BB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Загальний опис прийнятих на них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рiшень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:</w:t>
      </w:r>
    </w:p>
    <w:p w:rsidR="004130B9" w:rsidRPr="00244F03" w:rsidRDefault="004130B9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1.</w:t>
      </w:r>
      <w:r w:rsidRPr="00FB64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BB4AF9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9.0</w:t>
      </w:r>
      <w:r w:rsidR="00BB4AF9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1.2022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були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0309BB" w:rsidRPr="0097211D" w:rsidRDefault="000309BB" w:rsidP="000309B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97211D">
        <w:rPr>
          <w:rFonts w:ascii="Times New Roman" w:hAnsi="Times New Roman"/>
          <w:sz w:val="24"/>
          <w:szCs w:val="24"/>
          <w:lang w:val="uk-UA"/>
        </w:rPr>
        <w:t>атвер</w:t>
      </w:r>
      <w:r>
        <w:rPr>
          <w:rFonts w:ascii="Times New Roman" w:hAnsi="Times New Roman"/>
          <w:sz w:val="24"/>
          <w:szCs w:val="24"/>
          <w:lang w:val="uk-UA"/>
        </w:rPr>
        <w:t>дити</w:t>
      </w:r>
      <w:r w:rsidRPr="0097211D">
        <w:rPr>
          <w:rFonts w:ascii="Times New Roman" w:hAnsi="Times New Roman"/>
          <w:sz w:val="24"/>
          <w:szCs w:val="24"/>
          <w:lang w:val="uk-UA"/>
        </w:rPr>
        <w:t xml:space="preserve"> текст оголошення про проведення конкурсу з відбору суб’єктів аудиторської діяльності, які можуть бути призначені для надання послуг з обов’язкового аудиту фінансової звітності ПрАТ «СК «ТАСТ-ГАРАНТІЯ».</w:t>
      </w:r>
    </w:p>
    <w:p w:rsidR="000309BB" w:rsidRPr="00244F03" w:rsidRDefault="000309BB" w:rsidP="000309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2. 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31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.0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BB4AF9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0309BB" w:rsidRDefault="000309BB" w:rsidP="000309BB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обрати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для проведення обов’язкового аудиту фінансової звітності ПрАТ «СК «ТАСТ-ГАРАНТІЯ» за 202</w:t>
      </w:r>
      <w:r w:rsidR="00BB4AF9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1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рік аудиторську фірму ТОВ «Аудиторська фірма «</w:t>
      </w:r>
      <w:r w:rsidR="00BB4AF9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Стандарт-Аудит»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, погод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ити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умови договору, що укладатиметься з аудиторською фірмою та встанов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ити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розмір оплати її послуг – 110 000,00 (сто десять тисяч) грн. 00 коп.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;</w:t>
      </w:r>
    </w:p>
    <w:p w:rsidR="000309BB" w:rsidRDefault="000309BB" w:rsidP="000309BB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- у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повноваж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ити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Генерального директора Пшеченко Н.П. на підписання з аудиторською фірмою договору про надання послуг з обов’язкового аудиту фінансової звітності ПрАТ «СК «ТАСТ-ГАРАНТІЯ».</w:t>
      </w:r>
    </w:p>
    <w:p w:rsidR="000309BB" w:rsidRPr="00244F03" w:rsidRDefault="000309BB" w:rsidP="000309BB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3. 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27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.0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5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D4655F" w:rsidRDefault="000309BB" w:rsidP="00D4655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="00D4655F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Враховуючи рішення Національної комісії з цінних паперів та фондового ринку №177 від 16.03.2022 року «Щодо особливостей фу</w:t>
      </w:r>
      <w:r w:rsidR="0071743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</w:t>
      </w:r>
      <w:r w:rsidR="00D4655F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кціонування органів акціонерного товариства на період воєнного</w:t>
      </w:r>
      <w:r w:rsidR="00D4655F"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D4655F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стану» та №250 від 04.04.2022 року «Про внесення змін до рішення Національної комісії з цінних паперів та фондового ринку №177 від 16.03.2022 року» визнати недоцільним проведення річних загальних зборів</w:t>
      </w:r>
      <w:r w:rsidR="00D4655F"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акціонерів ПрАТ «СК «ТАСТ-ГАРАНТІЯ» </w:t>
      </w:r>
      <w:r w:rsidR="00D4655F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в період воєнного стану.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4. 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07.10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D4655F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D4655F" w:rsidRPr="00244F03" w:rsidRDefault="00D4655F" w:rsidP="00D4655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затвердити Політику щодо запобігання, виявлення а управління к</w:t>
      </w:r>
      <w:r w:rsidR="0071743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нфліктами інтересів у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ПрАТ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«СК «ТАСТ-ГАРАНТІЯ»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D4655F" w:rsidRDefault="00D4655F" w:rsidP="00D4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атвердити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політику винагороди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«СК «ТАСТ-ГАРАНТІЯ»;</w:t>
      </w:r>
    </w:p>
    <w:p w:rsidR="00D4655F" w:rsidRPr="00244F03" w:rsidRDefault="00D4655F" w:rsidP="00D4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затвердити нову організаційну структуру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ПрАТ «СК «ТАСТ-ГАРАНТІЯ».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09BB" w:rsidRPr="00244F03" w:rsidRDefault="000309BB" w:rsidP="00D46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5. 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</w:t>
      </w:r>
      <w:r w:rsidR="00DE4C3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28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</w:t>
      </w:r>
      <w:r w:rsidR="00DE4C3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10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DE4C3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о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новий термін 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Генеральним директором ПрАТ «СК«ТАСТ-ГАРАНТІЯ» Пшеченко Наталію Петрівну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; 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з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атвердити умови трудового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(контракту)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укладатиметься з Генеральним директором терміном з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по 3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01.2023 р., та 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Генеральному директору винагороду у розмірі – 1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 (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сімнадцять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 ) грн. 00 коп. </w:t>
      </w:r>
      <w:r w:rsidR="009066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місяць;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уповноважити </w:t>
      </w:r>
      <w:r w:rsidR="00AF2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члена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Наглядової ради 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Гаврилюка Юрія Олеговича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підписання трудового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(контракту)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Генеральним директором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ПрАТ «СК «ТАСТ-ГАРАНТІЯ»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уповноважити Генерального директора Пшеченко Наталію Петрівну на вчинення дій з державної реєстрації змін 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244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</w:t>
      </w:r>
      <w:r w:rsidR="00DE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 про ПрАТ «СК «ТАСТ-ГАРАНТІЯ», що містяться в Єдиному державному реєстрі юридичних осіб, фізичних осіб-підприємців та громадських формувань.</w:t>
      </w:r>
    </w:p>
    <w:p w:rsidR="000309BB" w:rsidRPr="00244F03" w:rsidRDefault="000309BB" w:rsidP="0003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6. 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1</w:t>
      </w:r>
      <w:r w:rsidR="00DE4C3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8.11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DE4C3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провести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ди</w:t>
      </w:r>
      <w:r w:rsidR="0071743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танційні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річні Загальні збори акціонерів ПрАТ «СК «ТАСТ-ГАРАНТІЯ» «2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8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груд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ня 202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року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;</w:t>
      </w:r>
    </w:p>
    <w:p w:rsidR="00DE4C32" w:rsidRPr="0097211D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затвердити проект Порядку денного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дистанційних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річних Загальних зборів акці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онерів ПрАТ «СК «ТАСТ-ГАРАНТІЯ»;</w:t>
      </w:r>
    </w:p>
    <w:p w:rsidR="00DE4C32" w:rsidRPr="0097211D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датою складання переліку акціонерів, які мають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бути повідомлені про дистанційне проведення річних Загальних зборів акціонерів,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визначити «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28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листопада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202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 року;</w:t>
      </w:r>
    </w:p>
    <w:p w:rsidR="00DE4C32" w:rsidRPr="0097211D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д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атою складання переліку акціонерів, які мають право на участь у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дистанційних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річних Загальних зборах акціонерів ПрАТ «СК «ТАСТ-ГАРАНТІЯ», визначити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«23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грудня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202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 року;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затвердити текст повідомлення акціонерам про дистанційне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проведення річних Загальних зборів акціонерів ПрАТ «СК «ТАСТ-ГАРАНТІЯ», згідно з додатком 1 до цього рішення. Доручити Генеральному директору Товариства повідомити осіб,</w:t>
      </w:r>
      <w:r w:rsidR="004E44F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які мають бути повідомлені про дистанційне проведення річних загальних зборів Товариства  шляхом розміщення повідомлення у базі даних особи, яка провадить  діяльність із оприлюднення регульованої інформації від імені учасників ринків капіталу та професійних учасників організованих товарних ринків, розміщення на веб-сайті Товариства, а також через депозитарну установу України не пізніше ніж за 30 днів до дати проведення річних загальних зборів Товариства;</w:t>
      </w:r>
    </w:p>
    <w:p w:rsidR="00DE4C32" w:rsidRPr="0097211D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затвердити форму і текст бюлетенів для голосування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на дистанційних річних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Загальних зборах акціонерів ПрАТ «СК «ТАСТ-ГАРАНТІЯ», пр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оведення яких заплановано на «28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грудня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202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року;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обрати членами </w:t>
      </w:r>
      <w:proofErr w:type="spellStart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Реєстрацiйної</w:t>
      </w:r>
      <w:proofErr w:type="spellEnd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комiсiї</w:t>
      </w:r>
      <w:proofErr w:type="spellEnd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Дiмiтрiєва</w:t>
      </w:r>
      <w:proofErr w:type="spellEnd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Юрiя</w:t>
      </w:r>
      <w:proofErr w:type="spellEnd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Iвановича</w:t>
      </w:r>
      <w:proofErr w:type="spellEnd"/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Гордійчука Олександра Миколайовича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;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до складу Лічильної комісії обрати наступних осіб: Середу Ірину Іванівну,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Шпака Бориса Степановича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Кінінєєва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Івана Івановича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 Обрати Головою тимчасової Лічильної комісії: Середу Ірину Іванівну.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Припинити повноваження лічильної комісії дистанційних річних Загальних зборів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Товариства після виконання покладених на неї обов</w:t>
      </w:r>
      <w:r w:rsidRPr="00A211F7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’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язків  у повному обсязі;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обрати Головою дистанційних річних Загальних зборів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акціонерів Товариства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Нікогосяна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Олександра Сергійовича, обрати секретарем дистанційних річних Загальних зборів</w:t>
      </w:r>
      <w:r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акціонерів Товариства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Янєву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Ольгу Володимирівну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- призначити  Пшеченко Наталію Петрівну відповідальною особою для взаємодії з Публічним акціонерним товариством «Національний депозитарій України» при дистанційному проведені річних Загальних зборів, які відбудуться 28 грудня 2022 року. Встановити, що термін дії її повноважень настає з дати прийняття цього рішення та спливає по закінченню 3 (трьох) місяців з дня проведення цих дистанційних річних Загальних зборів;</w:t>
      </w:r>
    </w:p>
    <w:p w:rsidR="00DE4C32" w:rsidRDefault="00DE4C32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>- затве</w:t>
      </w:r>
      <w:r w:rsidR="004E44F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рдити умови договору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, що укладатиметься з Публічним акціонерним товариством «Національний депозитарій України» про надання послуг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дистанційного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проведення річних Загальних зборів</w:t>
      </w:r>
      <w:r w:rsidR="004E44F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, яке надаватиме ПрАТ «СК «ТАСТ-ГРАНТІЯ» додаткові депозитарні послуги та встановити розмір оплати її послуг – 10 000,00 (десять тисяч ) грн. 00 коп. Уповноважити Генерального директора Пшеченко Наталію Петрівну підписати договір з ПАТ «Національний депозитарій України».</w:t>
      </w:r>
    </w:p>
    <w:p w:rsidR="005254D5" w:rsidRDefault="005254D5" w:rsidP="00DE4C3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4E44F0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На </w:t>
      </w:r>
      <w:proofErr w:type="spellStart"/>
      <w:r w:rsidR="004E44F0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="004E44F0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Наглядової ради 08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.1</w:t>
      </w:r>
      <w:r w:rsidR="004E44F0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4E44F0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4E44F0" w:rsidRDefault="004E44F0" w:rsidP="004E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затвердити фінансовий план 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ПрАТ «СК «ТАСТ-ГАРАНТІЯ» на 2023</w:t>
      </w: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рік</w:t>
      </w: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(додаток 1 до протоколу)</w:t>
      </w:r>
      <w:r w:rsidR="005147D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</w:t>
      </w:r>
    </w:p>
    <w:p w:rsidR="000309BB" w:rsidRPr="00244F03" w:rsidRDefault="000309BB" w:rsidP="004E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BB" w:rsidRPr="00244F03" w:rsidRDefault="000309BB" w:rsidP="00030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1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На </w:t>
      </w:r>
      <w:proofErr w:type="spellStart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засiданнi</w:t>
      </w:r>
      <w:proofErr w:type="spellEnd"/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Н</w:t>
      </w:r>
      <w:r w:rsidR="0079222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аглядової ради 28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.1</w:t>
      </w:r>
      <w:r w:rsidR="0079222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.202</w:t>
      </w:r>
      <w:r w:rsidR="00792222" w:rsidRPr="00D133C0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</w:t>
      </w:r>
      <w:r w:rsidR="004130B9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4130B9"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були</w:t>
      </w:r>
      <w:r w:rsidRPr="00244F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прийнятi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наступнi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proofErr w:type="spellStart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рiшення</w:t>
      </w:r>
      <w:proofErr w:type="spellEnd"/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:</w:t>
      </w:r>
    </w:p>
    <w:p w:rsidR="00792222" w:rsidRDefault="000309BB" w:rsidP="0079222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44F0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- </w:t>
      </w:r>
      <w:r w:rsidR="0079222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визначити дату</w:t>
      </w:r>
      <w:r w:rsidR="00792222"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складання переліку акціонерів, які мають право на </w:t>
      </w:r>
      <w:r w:rsidR="0079222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отримання дивідендів</w:t>
      </w:r>
      <w:r w:rsidR="00792222" w:rsidRPr="0097211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="0079222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30.12.2022 року.</w:t>
      </w:r>
    </w:p>
    <w:p w:rsidR="00792222" w:rsidRDefault="00792222" w:rsidP="0079222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 Виплату дивідендів АТ «Укрзалізниця» здійснити до державного бюджету у строк до 31.12.2022 року.</w:t>
      </w:r>
    </w:p>
    <w:p w:rsidR="00E533A2" w:rsidRDefault="00792222" w:rsidP="00792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 Виплату дивідендів іншим акціонерам здійснити у строк до 28.06.2023 року.</w:t>
      </w:r>
    </w:p>
    <w:p w:rsidR="007A6456" w:rsidRDefault="007A6456" w:rsidP="004E6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7D3" w:rsidRDefault="005147D3" w:rsidP="004E6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5272" w:rsidRDefault="00F60C29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Період, в межах якого оцінюється виконання Наглядовою радою поставлених цілей припав на початок повномасштабної війни </w:t>
      </w:r>
      <w:proofErr w:type="spellStart"/>
      <w:r w:rsidRPr="00F60C29">
        <w:rPr>
          <w:rFonts w:ascii="Times New Roman" w:hAnsi="Times New Roman" w:cs="Times New Roman"/>
          <w:sz w:val="24"/>
          <w:szCs w:val="24"/>
          <w:lang w:val="uk-UA"/>
        </w:rPr>
        <w:t>росії</w:t>
      </w:r>
      <w:proofErr w:type="spellEnd"/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проти України, що значно вплинуло на діяльність </w:t>
      </w:r>
      <w:r w:rsidR="00DE04F3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овариства 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>у 2022 році</w:t>
      </w:r>
      <w:r w:rsidR="00A55272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через настання </w:t>
      </w:r>
      <w:r w:rsidR="003F2488">
        <w:rPr>
          <w:rFonts w:ascii="Times New Roman" w:hAnsi="Times New Roman" w:cs="Times New Roman"/>
          <w:sz w:val="24"/>
          <w:szCs w:val="24"/>
          <w:lang w:val="uk-UA"/>
        </w:rPr>
        <w:t xml:space="preserve">трагічних </w:t>
      </w:r>
      <w:r w:rsidR="00A55272">
        <w:rPr>
          <w:rFonts w:ascii="Times New Roman" w:hAnsi="Times New Roman" w:cs="Times New Roman"/>
          <w:sz w:val="24"/>
          <w:szCs w:val="24"/>
          <w:lang w:val="uk-UA"/>
        </w:rPr>
        <w:t xml:space="preserve">випадків </w:t>
      </w:r>
      <w:r w:rsidR="003F2488">
        <w:rPr>
          <w:rFonts w:ascii="Times New Roman" w:hAnsi="Times New Roman" w:cs="Times New Roman"/>
          <w:sz w:val="24"/>
          <w:szCs w:val="24"/>
          <w:lang w:val="uk-UA"/>
        </w:rPr>
        <w:t>на залізничному транспорті внаслідок</w:t>
      </w:r>
      <w:r w:rsidR="00A55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2488"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повномасштабної війни </w:t>
      </w:r>
      <w:proofErr w:type="spellStart"/>
      <w:r w:rsidR="003F2488" w:rsidRPr="00F60C29">
        <w:rPr>
          <w:rFonts w:ascii="Times New Roman" w:hAnsi="Times New Roman" w:cs="Times New Roman"/>
          <w:sz w:val="24"/>
          <w:szCs w:val="24"/>
          <w:lang w:val="uk-UA"/>
        </w:rPr>
        <w:t>росії</w:t>
      </w:r>
      <w:proofErr w:type="spellEnd"/>
      <w:r w:rsidR="003F2488"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проти України</w:t>
      </w:r>
      <w:r w:rsidR="00655220">
        <w:rPr>
          <w:rFonts w:ascii="Times New Roman" w:hAnsi="Times New Roman" w:cs="Times New Roman"/>
          <w:sz w:val="24"/>
          <w:szCs w:val="24"/>
          <w:lang w:val="uk-UA"/>
        </w:rPr>
        <w:t>, де Товариство виступало страховиком</w:t>
      </w:r>
      <w:r w:rsidR="008D48E9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структурних підрозділів акціонера АТ «Укрзалізниця»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F2488" w:rsidRDefault="00F60C29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Рішення, які приймала Наглядова рада у 2022 році були спрямовані на реалізацію як короткострокових, так і довгострокових цілей та базувалися на результатах регулярного та ретельного аналізу діяльності </w:t>
      </w:r>
      <w:r w:rsidR="00972F4C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, обговорення шляхів покращення та підвищення рівня ефективності його діяльності в умовах повномасштабної війни </w:t>
      </w:r>
      <w:proofErr w:type="spellStart"/>
      <w:r w:rsidRPr="00F60C29">
        <w:rPr>
          <w:rFonts w:ascii="Times New Roman" w:hAnsi="Times New Roman" w:cs="Times New Roman"/>
          <w:sz w:val="24"/>
          <w:szCs w:val="24"/>
          <w:lang w:val="uk-UA"/>
        </w:rPr>
        <w:t>росії</w:t>
      </w:r>
      <w:proofErr w:type="spellEnd"/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проти України. </w:t>
      </w:r>
    </w:p>
    <w:p w:rsidR="00972F4C" w:rsidRDefault="00F60C29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надскладні умови воєнного часу, Наглядова рада успішно впоралася з викликами війни, забезпечила виконання своїх функцій та злагоджену роботу </w:t>
      </w:r>
      <w:r w:rsidR="00DE04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тісній координації дій з </w:t>
      </w:r>
      <w:r w:rsidR="00DE04F3">
        <w:rPr>
          <w:rFonts w:ascii="Times New Roman" w:hAnsi="Times New Roman" w:cs="Times New Roman"/>
          <w:sz w:val="24"/>
          <w:szCs w:val="24"/>
          <w:lang w:val="uk-UA"/>
        </w:rPr>
        <w:t>Генеральним директором</w:t>
      </w:r>
      <w:r w:rsidR="005437D7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="00972F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79F9" w:rsidRDefault="00F60C29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У звітному 2022 році Наглядова рада діяла на користь </w:t>
      </w:r>
      <w:r w:rsidR="00972F4C">
        <w:rPr>
          <w:rFonts w:ascii="Times New Roman" w:hAnsi="Times New Roman" w:cs="Times New Roman"/>
          <w:sz w:val="24"/>
          <w:szCs w:val="24"/>
          <w:lang w:val="uk-UA"/>
        </w:rPr>
        <w:t>Товариства, її акціонерів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23CE0">
        <w:rPr>
          <w:rFonts w:ascii="Times New Roman" w:hAnsi="Times New Roman" w:cs="Times New Roman"/>
          <w:sz w:val="24"/>
          <w:szCs w:val="24"/>
          <w:lang w:val="uk-UA"/>
        </w:rPr>
        <w:t xml:space="preserve">застрахованих 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 xml:space="preserve">клієнтів, відповідально та ефективно, дотримуючись вимог законодавства, положень Статуту та інших внутрішніх документів </w:t>
      </w:r>
      <w:r w:rsidR="00F279F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5437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60C29">
        <w:rPr>
          <w:rFonts w:ascii="Times New Roman" w:hAnsi="Times New Roman" w:cs="Times New Roman"/>
          <w:sz w:val="24"/>
          <w:szCs w:val="24"/>
          <w:lang w:val="uk-UA"/>
        </w:rPr>
        <w:t>повною мірою виконала покладені на неї обов’язки.</w:t>
      </w:r>
      <w:r w:rsidRPr="00F60C29" w:rsidDel="00FB6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FF2" w:rsidRDefault="00F53FF2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За період, що минув </w:t>
      </w:r>
      <w:r w:rsidR="004D7B01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4D7B01"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дати 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>проведення попередніх річних З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>агальних зборів акціонерів, що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проводились 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22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222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9222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53FF2">
        <w:rPr>
          <w:rFonts w:ascii="Times New Roman" w:hAnsi="Times New Roman" w:cs="Times New Roman"/>
          <w:sz w:val="24"/>
          <w:szCs w:val="24"/>
          <w:lang w:val="uk-UA"/>
        </w:rPr>
        <w:t xml:space="preserve"> року, будь-яких за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>яв</w:t>
      </w:r>
      <w:r w:rsidR="00E824C5">
        <w:rPr>
          <w:rFonts w:ascii="Times New Roman" w:hAnsi="Times New Roman" w:cs="Times New Roman"/>
          <w:sz w:val="24"/>
          <w:szCs w:val="24"/>
          <w:lang w:val="uk-UA"/>
        </w:rPr>
        <w:t>, скарг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 xml:space="preserve"> від акціонерів про порушення </w:t>
      </w:r>
      <w:r w:rsidR="00AC06F6">
        <w:rPr>
          <w:rFonts w:ascii="Times New Roman" w:hAnsi="Times New Roman" w:cs="Times New Roman"/>
          <w:sz w:val="24"/>
          <w:szCs w:val="24"/>
          <w:lang w:val="uk-UA"/>
        </w:rPr>
        <w:t>їх прав та інтересів,</w:t>
      </w:r>
      <w:r w:rsidR="005437D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AC06F6">
        <w:rPr>
          <w:rFonts w:ascii="Times New Roman" w:hAnsi="Times New Roman" w:cs="Times New Roman"/>
          <w:sz w:val="24"/>
          <w:szCs w:val="24"/>
          <w:lang w:val="uk-UA"/>
        </w:rPr>
        <w:t xml:space="preserve">зауважень щодо діяльності Генерального директора 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4B5A">
        <w:rPr>
          <w:rFonts w:ascii="Times New Roman" w:hAnsi="Times New Roman" w:cs="Times New Roman"/>
          <w:sz w:val="24"/>
          <w:szCs w:val="24"/>
          <w:lang w:val="uk-UA"/>
        </w:rPr>
        <w:t>аглядовій раді не надходило</w:t>
      </w:r>
      <w:r w:rsidR="00E76A87">
        <w:rPr>
          <w:rFonts w:ascii="Times New Roman" w:hAnsi="Times New Roman" w:cs="Times New Roman"/>
          <w:sz w:val="24"/>
          <w:szCs w:val="24"/>
          <w:lang w:val="uk-UA"/>
        </w:rPr>
        <w:t xml:space="preserve">. Національним </w:t>
      </w:r>
      <w:r w:rsidR="005147D3">
        <w:rPr>
          <w:rFonts w:ascii="Times New Roman" w:hAnsi="Times New Roman" w:cs="Times New Roman"/>
          <w:sz w:val="24"/>
          <w:szCs w:val="24"/>
          <w:lang w:val="uk-UA"/>
        </w:rPr>
        <w:t>Банком України до Т</w:t>
      </w:r>
      <w:r w:rsidR="00E76A87">
        <w:rPr>
          <w:rFonts w:ascii="Times New Roman" w:hAnsi="Times New Roman" w:cs="Times New Roman"/>
          <w:sz w:val="24"/>
          <w:szCs w:val="24"/>
          <w:lang w:val="uk-UA"/>
        </w:rPr>
        <w:t>овариства будь-які заходи реагування не застосовувалися</w:t>
      </w:r>
      <w:r w:rsidR="00954B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47D3" w:rsidRDefault="005147D3" w:rsidP="00954B5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E5" w:rsidRDefault="00115B82" w:rsidP="00BD45E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</w:t>
      </w:r>
      <w:r w:rsidR="000B3A09">
        <w:rPr>
          <w:rFonts w:ascii="Times New Roman" w:hAnsi="Times New Roman" w:cs="Times New Roman"/>
          <w:sz w:val="24"/>
          <w:szCs w:val="24"/>
          <w:lang w:val="uk-UA"/>
        </w:rPr>
        <w:t xml:space="preserve">звіт Генерального директора та враховуючи позитивний фінансовий результат Товариства за </w:t>
      </w:r>
      <w:r w:rsidR="000309B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9222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3A0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3B38CD">
        <w:rPr>
          <w:rFonts w:ascii="Times New Roman" w:hAnsi="Times New Roman" w:cs="Times New Roman"/>
          <w:sz w:val="24"/>
          <w:szCs w:val="24"/>
          <w:lang w:val="uk-UA"/>
        </w:rPr>
        <w:t xml:space="preserve"> отриманий в непростих економічних загальнодержавних умовах викликаних дією правового режиму воєнного стану</w:t>
      </w:r>
      <w:r w:rsidR="000B3A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7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8CD">
        <w:rPr>
          <w:rFonts w:ascii="Times New Roman" w:hAnsi="Times New Roman" w:cs="Times New Roman"/>
          <w:sz w:val="24"/>
          <w:szCs w:val="24"/>
          <w:lang w:val="uk-UA"/>
        </w:rPr>
        <w:t xml:space="preserve">вважаємо </w:t>
      </w:r>
      <w:r w:rsidR="000B3A09">
        <w:rPr>
          <w:rFonts w:ascii="Times New Roman" w:hAnsi="Times New Roman" w:cs="Times New Roman"/>
          <w:sz w:val="24"/>
          <w:szCs w:val="24"/>
          <w:lang w:val="uk-UA"/>
        </w:rPr>
        <w:t xml:space="preserve">що робота </w:t>
      </w:r>
      <w:r w:rsidR="005876C8">
        <w:rPr>
          <w:rFonts w:ascii="Times New Roman" w:hAnsi="Times New Roman" w:cs="Times New Roman"/>
          <w:sz w:val="24"/>
          <w:szCs w:val="24"/>
          <w:lang w:val="uk-UA"/>
        </w:rPr>
        <w:t xml:space="preserve">Наглядової ради </w:t>
      </w:r>
      <w:r w:rsidR="000B3A09">
        <w:rPr>
          <w:rFonts w:ascii="Times New Roman" w:hAnsi="Times New Roman" w:cs="Times New Roman"/>
          <w:sz w:val="24"/>
          <w:szCs w:val="24"/>
          <w:lang w:val="uk-UA"/>
        </w:rPr>
        <w:t>заслуговує позитивної оцінки</w:t>
      </w:r>
      <w:r w:rsidR="00BD4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5E5" w:rsidRPr="00D133C0">
        <w:rPr>
          <w:rFonts w:ascii="Times New Roman" w:hAnsi="Times New Roman"/>
          <w:sz w:val="24"/>
          <w:szCs w:val="24"/>
          <w:lang w:val="uk-UA"/>
        </w:rPr>
        <w:t>, у зв’язку із чим доцільно затвердити звіт Наглядової ради рішенням річних Загальних зборів акціонерів Товариства.</w:t>
      </w:r>
    </w:p>
    <w:p w:rsidR="00F166B2" w:rsidRDefault="00F166B2" w:rsidP="00F166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6B2" w:rsidRDefault="00F166B2" w:rsidP="00F166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A09" w:rsidRPr="00954B5A" w:rsidRDefault="00F166B2" w:rsidP="00D133C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 ПрАТ «СК «ТАСТ-ГАРАНТІЯ»</w:t>
      </w:r>
    </w:p>
    <w:sectPr w:rsidR="000B3A09" w:rsidRPr="00954B5A" w:rsidSect="00D133C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08" w:rsidRDefault="00F70108" w:rsidP="000543EF">
      <w:pPr>
        <w:spacing w:after="0" w:line="240" w:lineRule="auto"/>
      </w:pPr>
      <w:r>
        <w:separator/>
      </w:r>
    </w:p>
  </w:endnote>
  <w:endnote w:type="continuationSeparator" w:id="0">
    <w:p w:rsidR="00F70108" w:rsidRDefault="00F70108" w:rsidP="0005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264257"/>
      <w:docPartObj>
        <w:docPartGallery w:val="Page Numbers (Bottom of Page)"/>
        <w:docPartUnique/>
      </w:docPartObj>
    </w:sdtPr>
    <w:sdtEndPr/>
    <w:sdtContent>
      <w:p w:rsidR="000543EF" w:rsidRDefault="000543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3E">
          <w:rPr>
            <w:noProof/>
          </w:rPr>
          <w:t>1</w:t>
        </w:r>
        <w:r>
          <w:fldChar w:fldCharType="end"/>
        </w:r>
      </w:p>
    </w:sdtContent>
  </w:sdt>
  <w:p w:rsidR="000543EF" w:rsidRDefault="000543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08" w:rsidRDefault="00F70108" w:rsidP="000543EF">
      <w:pPr>
        <w:spacing w:after="0" w:line="240" w:lineRule="auto"/>
      </w:pPr>
      <w:r>
        <w:separator/>
      </w:r>
    </w:p>
  </w:footnote>
  <w:footnote w:type="continuationSeparator" w:id="0">
    <w:p w:rsidR="00F70108" w:rsidRDefault="00F70108" w:rsidP="0005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2D" w:rsidRPr="00D4002D" w:rsidRDefault="00D4002D" w:rsidP="00D4002D">
    <w:pPr>
      <w:pStyle w:val="a4"/>
      <w:jc w:val="right"/>
      <w:rPr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EAB"/>
    <w:multiLevelType w:val="hybridMultilevel"/>
    <w:tmpl w:val="C0BC983C"/>
    <w:lvl w:ilvl="0" w:tplc="DC02D0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C2BBF"/>
    <w:multiLevelType w:val="hybridMultilevel"/>
    <w:tmpl w:val="7CDA5474"/>
    <w:lvl w:ilvl="0" w:tplc="3984D2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45E42"/>
    <w:multiLevelType w:val="hybridMultilevel"/>
    <w:tmpl w:val="AF7CB160"/>
    <w:lvl w:ilvl="0" w:tplc="4CBC56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7162D4"/>
    <w:multiLevelType w:val="hybridMultilevel"/>
    <w:tmpl w:val="7DCC9A9A"/>
    <w:lvl w:ilvl="0" w:tplc="08BEDC8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C52241"/>
    <w:multiLevelType w:val="hybridMultilevel"/>
    <w:tmpl w:val="D3808148"/>
    <w:lvl w:ilvl="0" w:tplc="29B68F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B3AD1"/>
    <w:multiLevelType w:val="hybridMultilevel"/>
    <w:tmpl w:val="D1682964"/>
    <w:lvl w:ilvl="0" w:tplc="62E6A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AE6"/>
    <w:multiLevelType w:val="hybridMultilevel"/>
    <w:tmpl w:val="A1D26804"/>
    <w:lvl w:ilvl="0" w:tplc="E6140F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284871"/>
    <w:multiLevelType w:val="hybridMultilevel"/>
    <w:tmpl w:val="475630B2"/>
    <w:lvl w:ilvl="0" w:tplc="67E88F8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D18769A"/>
    <w:multiLevelType w:val="hybridMultilevel"/>
    <w:tmpl w:val="4FBEB06A"/>
    <w:lvl w:ilvl="0" w:tplc="0F0C9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3B13FA"/>
    <w:multiLevelType w:val="hybridMultilevel"/>
    <w:tmpl w:val="1200F560"/>
    <w:lvl w:ilvl="0" w:tplc="1AB84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1E4"/>
    <w:multiLevelType w:val="hybridMultilevel"/>
    <w:tmpl w:val="654A3402"/>
    <w:lvl w:ilvl="0" w:tplc="B510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FA6"/>
    <w:multiLevelType w:val="hybridMultilevel"/>
    <w:tmpl w:val="3D8801DE"/>
    <w:lvl w:ilvl="0" w:tplc="F2EAA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A714D5"/>
    <w:multiLevelType w:val="hybridMultilevel"/>
    <w:tmpl w:val="8A0C5018"/>
    <w:lvl w:ilvl="0" w:tplc="005656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33655"/>
    <w:multiLevelType w:val="hybridMultilevel"/>
    <w:tmpl w:val="CB284136"/>
    <w:lvl w:ilvl="0" w:tplc="26C4B0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DC5065"/>
    <w:multiLevelType w:val="hybridMultilevel"/>
    <w:tmpl w:val="F99219AE"/>
    <w:lvl w:ilvl="0" w:tplc="6DFCD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A"/>
    <w:rsid w:val="0002060F"/>
    <w:rsid w:val="000309BB"/>
    <w:rsid w:val="000543EF"/>
    <w:rsid w:val="000872A5"/>
    <w:rsid w:val="000B3A09"/>
    <w:rsid w:val="000D23A9"/>
    <w:rsid w:val="001005FB"/>
    <w:rsid w:val="00115B82"/>
    <w:rsid w:val="00146E7D"/>
    <w:rsid w:val="001764DA"/>
    <w:rsid w:val="002E62F5"/>
    <w:rsid w:val="002F32EB"/>
    <w:rsid w:val="00312A92"/>
    <w:rsid w:val="00323B68"/>
    <w:rsid w:val="00344B89"/>
    <w:rsid w:val="003B38CD"/>
    <w:rsid w:val="003F2488"/>
    <w:rsid w:val="00411482"/>
    <w:rsid w:val="004130B9"/>
    <w:rsid w:val="004B3CC2"/>
    <w:rsid w:val="004D7B01"/>
    <w:rsid w:val="004E44F0"/>
    <w:rsid w:val="004E695E"/>
    <w:rsid w:val="005147D3"/>
    <w:rsid w:val="00522AC2"/>
    <w:rsid w:val="005254D5"/>
    <w:rsid w:val="00525FF0"/>
    <w:rsid w:val="005437D7"/>
    <w:rsid w:val="005876C8"/>
    <w:rsid w:val="005E4906"/>
    <w:rsid w:val="006244EE"/>
    <w:rsid w:val="00655220"/>
    <w:rsid w:val="006744C6"/>
    <w:rsid w:val="006A0814"/>
    <w:rsid w:val="00703A9A"/>
    <w:rsid w:val="0071743E"/>
    <w:rsid w:val="00717E1C"/>
    <w:rsid w:val="00782B0D"/>
    <w:rsid w:val="00792222"/>
    <w:rsid w:val="007A6456"/>
    <w:rsid w:val="00813A8F"/>
    <w:rsid w:val="00823CE0"/>
    <w:rsid w:val="008A6671"/>
    <w:rsid w:val="008D48E9"/>
    <w:rsid w:val="008F0C28"/>
    <w:rsid w:val="0090662F"/>
    <w:rsid w:val="00933C6F"/>
    <w:rsid w:val="0093418C"/>
    <w:rsid w:val="00954B5A"/>
    <w:rsid w:val="00972F4C"/>
    <w:rsid w:val="00973F2D"/>
    <w:rsid w:val="009B4B1F"/>
    <w:rsid w:val="00A26AAB"/>
    <w:rsid w:val="00A364C5"/>
    <w:rsid w:val="00A55272"/>
    <w:rsid w:val="00A64B98"/>
    <w:rsid w:val="00AC06F6"/>
    <w:rsid w:val="00AD5E58"/>
    <w:rsid w:val="00AF24AF"/>
    <w:rsid w:val="00B051F1"/>
    <w:rsid w:val="00B67E45"/>
    <w:rsid w:val="00B81A3C"/>
    <w:rsid w:val="00BB4AF9"/>
    <w:rsid w:val="00BC7503"/>
    <w:rsid w:val="00BD45E5"/>
    <w:rsid w:val="00BE517C"/>
    <w:rsid w:val="00C2093B"/>
    <w:rsid w:val="00C75E45"/>
    <w:rsid w:val="00C86236"/>
    <w:rsid w:val="00CD68E2"/>
    <w:rsid w:val="00D133C0"/>
    <w:rsid w:val="00D4002D"/>
    <w:rsid w:val="00D4655F"/>
    <w:rsid w:val="00D619FC"/>
    <w:rsid w:val="00D703E7"/>
    <w:rsid w:val="00D753C6"/>
    <w:rsid w:val="00D93801"/>
    <w:rsid w:val="00DE04F3"/>
    <w:rsid w:val="00DE400D"/>
    <w:rsid w:val="00DE4C32"/>
    <w:rsid w:val="00E366D6"/>
    <w:rsid w:val="00E40D0E"/>
    <w:rsid w:val="00E533A2"/>
    <w:rsid w:val="00E76A87"/>
    <w:rsid w:val="00E824C5"/>
    <w:rsid w:val="00ED182B"/>
    <w:rsid w:val="00F166B2"/>
    <w:rsid w:val="00F279F9"/>
    <w:rsid w:val="00F40DE1"/>
    <w:rsid w:val="00F53FF2"/>
    <w:rsid w:val="00F60C29"/>
    <w:rsid w:val="00F70108"/>
    <w:rsid w:val="00FB6458"/>
    <w:rsid w:val="00FB6643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3EF"/>
  </w:style>
  <w:style w:type="paragraph" w:styleId="a6">
    <w:name w:val="footer"/>
    <w:basedOn w:val="a"/>
    <w:link w:val="a7"/>
    <w:uiPriority w:val="99"/>
    <w:unhideWhenUsed/>
    <w:rsid w:val="000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3EF"/>
  </w:style>
  <w:style w:type="paragraph" w:styleId="a8">
    <w:name w:val="Balloon Text"/>
    <w:basedOn w:val="a"/>
    <w:link w:val="a9"/>
    <w:uiPriority w:val="99"/>
    <w:semiHidden/>
    <w:unhideWhenUsed/>
    <w:rsid w:val="00FB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3EF"/>
  </w:style>
  <w:style w:type="paragraph" w:styleId="a6">
    <w:name w:val="footer"/>
    <w:basedOn w:val="a"/>
    <w:link w:val="a7"/>
    <w:uiPriority w:val="99"/>
    <w:unhideWhenUsed/>
    <w:rsid w:val="0005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3EF"/>
  </w:style>
  <w:style w:type="paragraph" w:styleId="a8">
    <w:name w:val="Balloon Text"/>
    <w:basedOn w:val="a"/>
    <w:link w:val="a9"/>
    <w:uiPriority w:val="99"/>
    <w:semiHidden/>
    <w:unhideWhenUsed/>
    <w:rsid w:val="00FB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5940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2023-04-13T07:51:00Z</dcterms:created>
  <dcterms:modified xsi:type="dcterms:W3CDTF">2023-04-13T07:51:00Z</dcterms:modified>
</cp:coreProperties>
</file>