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FD" w:rsidRPr="00AA3C41" w:rsidRDefault="00BC38FD" w:rsidP="00BC38F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</w:pPr>
      <w:r w:rsidRPr="00AA3C4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ЗАТВЕРДЖЕНО</w:t>
      </w:r>
    </w:p>
    <w:p w:rsidR="00BC38FD" w:rsidRPr="00AA3C41" w:rsidRDefault="00BC38FD" w:rsidP="00BC38F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</w:pPr>
      <w:r w:rsidRPr="00AA3C4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Наказом Генерального директора</w:t>
      </w:r>
    </w:p>
    <w:p w:rsidR="00BC38FD" w:rsidRPr="00AA3C41" w:rsidRDefault="00BC38FD" w:rsidP="00BC38F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</w:pPr>
      <w:r w:rsidRPr="00AA3C4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ПрАТ «СК «ТАСТ-ГАРАНТІЯ»</w:t>
      </w:r>
    </w:p>
    <w:p w:rsidR="00BC38FD" w:rsidRDefault="00BC38FD" w:rsidP="00BC38F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</w:pPr>
      <w:r w:rsidRPr="00AA3C4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№</w:t>
      </w:r>
      <w:r w:rsidRPr="00AA3C4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Pr="00AA3C4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 xml:space="preserve">14-ОД </w:t>
      </w:r>
      <w:r w:rsidRPr="00AA3C4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 xml:space="preserve">від </w:t>
      </w:r>
      <w:r w:rsidRPr="00AA3C4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04.09.2023 р.</w:t>
      </w:r>
    </w:p>
    <w:p w:rsidR="00442A36" w:rsidRPr="00AA3C41" w:rsidRDefault="00442A36" w:rsidP="00BC38F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Н.П. Пшеченко</w:t>
      </w:r>
    </w:p>
    <w:p w:rsidR="00BC38FD" w:rsidRDefault="00BC38FD" w:rsidP="00C5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38FD" w:rsidRDefault="00BC38FD" w:rsidP="00C5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38FD" w:rsidRDefault="00BC38FD" w:rsidP="00C5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</w:p>
    <w:p w:rsidR="00FE7E47" w:rsidRPr="00C50C65" w:rsidRDefault="00FE7E47" w:rsidP="00C5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r w:rsidRPr="00C50C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обробки та процедура захисту персональних даних </w:t>
      </w:r>
      <w:r w:rsidR="00BC38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споживачів фінансових послуг </w:t>
      </w:r>
      <w:proofErr w:type="spellStart"/>
      <w:r w:rsidR="00BC38FD">
        <w:rPr>
          <w:rFonts w:ascii="Times New Roman" w:hAnsi="Times New Roman" w:cs="Times New Roman"/>
          <w:b/>
          <w:sz w:val="24"/>
          <w:szCs w:val="24"/>
          <w:lang w:val="uk-UA"/>
        </w:rPr>
        <w:t>ПрАТ</w:t>
      </w:r>
      <w:proofErr w:type="spellEnd"/>
      <w:r w:rsidR="00BC38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«СК «ТАСТ-ГАРАНТІЯ»</w:t>
      </w:r>
    </w:p>
    <w:bookmarkEnd w:id="0"/>
    <w:p w:rsidR="00FE7E47" w:rsidRPr="00FE7E47" w:rsidRDefault="00FE7E47" w:rsidP="004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FA9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положеннями Закону України «Про захист персональних даних» </w:t>
      </w:r>
      <w:proofErr w:type="spellStart"/>
      <w:r w:rsidR="00347A19" w:rsidRPr="00347A19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347A19"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(далі по тексту - </w:t>
      </w:r>
      <w:r w:rsidR="00347A19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) повідомляє про порядок обробки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 та права суб’єктів персональних даних.</w:t>
      </w:r>
    </w:p>
    <w:p w:rsidR="004F5FA9" w:rsidRDefault="004F5FA9" w:rsidP="004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Default="00347A19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здійснює </w:t>
      </w:r>
      <w:r>
        <w:rPr>
          <w:rFonts w:ascii="Times New Roman" w:hAnsi="Times New Roman" w:cs="Times New Roman"/>
          <w:sz w:val="24"/>
          <w:szCs w:val="24"/>
          <w:lang w:val="uk-UA"/>
        </w:rPr>
        <w:t>страхову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виключно у відповідності до вимог чинного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законодавства України та вживає всіх необхідних заходів з метою дотримання Конституції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України, Закону України «Про </w:t>
      </w:r>
      <w:r>
        <w:rPr>
          <w:rFonts w:ascii="Times New Roman" w:hAnsi="Times New Roman" w:cs="Times New Roman"/>
          <w:sz w:val="24"/>
          <w:szCs w:val="24"/>
          <w:lang w:val="uk-UA"/>
        </w:rPr>
        <w:t>страхування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фінансові послуги та державне регулювання ринків фінансових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захист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даних», інших законів та нормативно-правових актів України, Конвенції про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захист осіб у зв’язку з автоматизованою обробкою персональних даних та міжнародних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договорів України.</w:t>
      </w:r>
    </w:p>
    <w:p w:rsidR="004F5FA9" w:rsidRPr="00FE7E47" w:rsidRDefault="004F5FA9" w:rsidP="004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C50C65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65">
        <w:rPr>
          <w:rFonts w:ascii="Times New Roman" w:hAnsi="Times New Roman" w:cs="Times New Roman"/>
          <w:b/>
          <w:sz w:val="24"/>
          <w:szCs w:val="24"/>
          <w:lang w:val="uk-UA"/>
        </w:rPr>
        <w:t>Основні терміни в сфері захисту персональних даних:</w:t>
      </w:r>
    </w:p>
    <w:p w:rsidR="00FE7E47" w:rsidRP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База персональних даних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- іменована сукупність упорядкованих персональних даних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в електронній формі та/або у формі картотек персональних даних.</w:t>
      </w:r>
    </w:p>
    <w:p w:rsidR="00FE7E47" w:rsidRP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Володілець персональних даних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- фізична або юридична особа, яка визначає мету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обробки персональних даних, встановлює склад цих даних та процедури їх обробки, якщо інше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не визначено законом.</w:t>
      </w:r>
    </w:p>
    <w:p w:rsidR="00FE7E47" w:rsidRPr="00FE7E47" w:rsidRDefault="00FE7E47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Згода суб’єкта персональних даних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- добровільне волевиявлення фізичної особи (за</w:t>
      </w:r>
      <w:r w:rsidR="00347A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умови її поінформованості) щодо надання дозволу на обробку її персональних даних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відповідно до сформульованої мети їх обробки, висловлене у письмовій формі або у формі,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що дає змогу зробити висновок про надання згоди. </w:t>
      </w:r>
    </w:p>
    <w:p w:rsidR="00FE7E47" w:rsidRP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Знеособлення персональних даних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- вилучення відомостей, які дають змогу прямо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чи опосередковано ідентифікувати особу.</w:t>
      </w:r>
    </w:p>
    <w:p w:rsidR="00FE7E47" w:rsidRP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Картотека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- будь-які структуровані персональні дані, доступні за визначеними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критеріями, незалежно від того, чи такі дані центр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алізовані, децентралізовані або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розділені за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функціональними чи географічними принципами.</w:t>
      </w:r>
    </w:p>
    <w:p w:rsidR="00FE7E47" w:rsidRP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Обробка персональних даних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- будь-яка дія або сукупність дій, таких як збирання,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реєстрація, накопичення, зберігання, адаптування, зміна, поновлення, використання і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поширення (розповсюдження, реалізація, передача), знеособлення, знищення персональних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даних, у тому числі з використанням інформаційних (автоматизованих) систем.</w:t>
      </w:r>
    </w:p>
    <w:p w:rsidR="00FE7E47" w:rsidRP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Персональні дані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- відомості чи сукупність відомостей про фізичну особу, яка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ідентифікована або може бути конкретно ідентифікована.</w:t>
      </w:r>
    </w:p>
    <w:p w:rsidR="00FE7E47" w:rsidRP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Розпорядник персональних даних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- фізична чи юридична особа, якій володільцем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 або законом надано право обробляти ці дані від імені володільця.</w:t>
      </w:r>
    </w:p>
    <w:p w:rsidR="00FE7E47" w:rsidRP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Суб’єкт персональних даних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- фізична особа, персональні дані якої обробляються.</w:t>
      </w:r>
    </w:p>
    <w:p w:rsidR="00FE7E47" w:rsidRDefault="00FE7E47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Третя особа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- будь-яка особа, за винятком суб’єкта персональних даних, володільця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чи розпорядника персональних даних та Уповноваженого Верховної Ради України з прав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людини, якій володільцем чи розпорядником персональних даних здійснюється передача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4F5FA9" w:rsidRDefault="004F5FA9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19" w:rsidRPr="00FE7E47" w:rsidRDefault="00347A19" w:rsidP="004F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C50C65" w:rsidRDefault="00FE7E47" w:rsidP="004F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65">
        <w:rPr>
          <w:rFonts w:ascii="Times New Roman" w:hAnsi="Times New Roman" w:cs="Times New Roman"/>
          <w:b/>
          <w:sz w:val="24"/>
          <w:szCs w:val="24"/>
          <w:lang w:val="uk-UA"/>
        </w:rPr>
        <w:t>Мета обробки персональних даних</w:t>
      </w:r>
    </w:p>
    <w:p w:rsidR="00FE7E47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законодавства </w:t>
      </w:r>
      <w:r w:rsidR="00347A19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як володільцем персональних даних була</w:t>
      </w:r>
      <w:r w:rsidR="004F5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сформульована мета та застереження про обробку персональних даних</w:t>
      </w:r>
      <w:r w:rsidR="00347A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Товариство здійснює обробку персональних даних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з метою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− здійснення Товариством своєї фінансового-господарської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діяльності, надання Товариством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послуг та провадження іншої діяльності, що визна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чена Статутом Товариства та/або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передбачена чинним законодавством України;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укладення, зміни, припинення, виконання умов договорі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(правочинів), що були/будуть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укладені Товариством;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− </w:t>
      </w:r>
      <w:proofErr w:type="spellStart"/>
      <w:r w:rsidRPr="00347A19">
        <w:rPr>
          <w:rFonts w:ascii="Times New Roman" w:hAnsi="Times New Roman" w:cs="Times New Roman"/>
          <w:sz w:val="24"/>
          <w:szCs w:val="24"/>
          <w:lang w:val="uk-UA"/>
        </w:rPr>
        <w:t>профайлінгу</w:t>
      </w:r>
      <w:proofErr w:type="spellEnd"/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 (здійснення автоматизованої обробки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клієнтів, інших контрагентів з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метою оцінки різних аспектів поведінки, 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кономічних, соціальних та інших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інтересів/уподобань цих осіб, побудови стратегій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озвитку, розробки та пропозиції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продуктів та послуг Товариства у відношенні до Товариства та третіх осіб, які передають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в роботу);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направлення фізичним особам (споживачам, боржника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м) інформаційних повідомлень, в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тому числі рекламно-інформаційного характеру;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пропонування та/або надання послуг Товари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ством та/або третіми особами, у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тому числі шляхом здійснення прямих контактів із суб’єктом персональних даних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допомогою засобів зв’язку;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забезпечення якості обслуговування клієнтів та б</w:t>
      </w:r>
      <w:r>
        <w:rPr>
          <w:rFonts w:ascii="Times New Roman" w:hAnsi="Times New Roman" w:cs="Times New Roman"/>
          <w:sz w:val="24"/>
          <w:szCs w:val="24"/>
          <w:lang w:val="uk-UA"/>
        </w:rPr>
        <w:t>езпеки в діяльності Товариства;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захисту законних інтересів Товариства або третіх осі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б, яким Товариством передаються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персональні дані;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захисту Товариством своїх прав та інтересів при реалі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зації відносин, які регулюються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Цивільним кодексом України, Господарським кодексом України, Законами України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>фінансові послуги та державне регулювання ринків фінансових послуг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», «Про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 xml:space="preserve"> акціонерні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 товар</w:t>
      </w:r>
      <w:r>
        <w:rPr>
          <w:rFonts w:ascii="Times New Roman" w:hAnsi="Times New Roman" w:cs="Times New Roman"/>
          <w:sz w:val="24"/>
          <w:szCs w:val="24"/>
          <w:lang w:val="uk-UA"/>
        </w:rPr>
        <w:t>иства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», «Про господарські товариства», «Про державну реєстрацію юридичних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осіб та фізичних осіб-підприємців», «Про запобігання та протидію легалізації (відмиванню)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доходів, одержаних злочинним шляхом, або фінансуванню тероризму та фінансуванню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розповсюдження зброї масового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знищення»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, тощо;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виконання вимог відносин у сфері бухгалтерського і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даткового обліку (відповідно до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Податкового кодексу України, Законів України «Про бухгалтерський облік та фінансову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звітність в Україні»);</w:t>
      </w:r>
    </w:p>
    <w:p w:rsidR="00347A19" w:rsidRP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ідентифікації споживачів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7A19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sz w:val="24"/>
          <w:szCs w:val="24"/>
          <w:lang w:val="uk-UA"/>
        </w:rPr>
        <w:t>− реалізації інших повноважень, виконання функцій, 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ов’язків, що передбачені чинним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законодавством України або не суперечать йому, зокрема для виконання внутрішніх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документів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, рішень органів державної влади, судових рішень, </w:t>
      </w:r>
      <w:proofErr w:type="spellStart"/>
      <w:r w:rsidRPr="00347A19">
        <w:rPr>
          <w:rFonts w:ascii="Times New Roman" w:hAnsi="Times New Roman" w:cs="Times New Roman"/>
          <w:sz w:val="24"/>
          <w:szCs w:val="24"/>
          <w:lang w:val="uk-UA"/>
        </w:rPr>
        <w:t>рішень</w:t>
      </w:r>
      <w:proofErr w:type="spellEnd"/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347A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7A19" w:rsidRPr="00FE7E47" w:rsidRDefault="00347A19" w:rsidP="0034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347A19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7A19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Застереження про обробку персональних даних: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високого рівня банківського обслуговування клієнтів та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вимог законодавства, Клієнт, підписуючи будь-який договір з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, без будь-яких застережень надає згоду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Товариству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1B53" w:rsidRDefault="00FE7E47" w:rsidP="00871B53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B53">
        <w:rPr>
          <w:rFonts w:ascii="Times New Roman" w:hAnsi="Times New Roman" w:cs="Times New Roman"/>
          <w:sz w:val="24"/>
          <w:szCs w:val="24"/>
          <w:lang w:val="uk-UA"/>
        </w:rPr>
        <w:t>на збір, реєстрацію, накопичення, зберігання, адаптування, зміну, поновлення,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використання і поширення (розповсюдження, реалі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зацію, передачу), знеособлення,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знищення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персональних даних, у тому числі з використанням інформаційних (автоматизованих) систем,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з метою запобігання та протидії легалізації (в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ідмиванню)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доходів, одержаних злочинним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шляхом, фінансуванню тер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зму та фінансуванню розповсюдження зброї масового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знищення, надання фінансових (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>страхових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) послуг та забезпечення реалізації прав та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виконання обов’язків у сфері фінансових (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>страхових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), економічних, адміністративно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правових, податков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их відносин та відносин у сфері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бухгалтерського обліку, відносин у сфері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безпеки, відносин, що виникають з установами, які згідно з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Законодавством та/або укладеними з 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угодами можуть проводити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перевірку діяльності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, відносин, що виникають у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випадку невиконання Клієнтом своїх зобов’язань за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договорами, укладеними між Клієнтом та 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Товариством,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відносин,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що вимагають обробки персональних даних, передбачених положеннями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Конституції України, законами України, нормативно-правовими актами, договорами,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укладеними з Клієнтом тощо;</w:t>
      </w:r>
    </w:p>
    <w:p w:rsidR="00C50C65" w:rsidRPr="00871B53" w:rsidRDefault="00FE7E47" w:rsidP="00871B53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B53">
        <w:rPr>
          <w:rFonts w:ascii="Times New Roman" w:hAnsi="Times New Roman" w:cs="Times New Roman"/>
          <w:sz w:val="24"/>
          <w:szCs w:val="24"/>
          <w:lang w:val="uk-UA"/>
        </w:rPr>
        <w:t>на включення та обробку його персональних даних у базах персональних даних,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володільцем яких є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>овариство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- «Звітність», метою обробки персональних даних в якій є: забезпечення реалізації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відносин у податковій сфері, відносин у сфері бухгалтерського обліку, адміністративно -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правових відносин, що вимагають обробки перс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ональних даних та мають на меті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реалізацію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прав та виконання обов’язків, передбачених Законодавством, у т.ч. Податковим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кодексом України, Господарським кодексом України, Кодексом законів про працю України,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законами України «Про захист персональних даних», «Про бухгалтерській облік та фінансову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звітність в Україні», «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Про зайнятість населення», «Про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Національний банк України», «Про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страхування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», «Про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>фінансові послуги та державне регулювання ринків фінансових послуг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», «Про запобігання та протидію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легалізації (відмиванню) доходів, одержаних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злочинним шляхом, фінансуванню тероризму та фінансуванню розповсюдження зброї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масового знищення», іншими законами України, згідно з якими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має право/зобов’язан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надавати звітність, та прийнятими відповідно до них нормативно-правовими актами;</w:t>
      </w:r>
    </w:p>
    <w:p w:rsidR="00871B53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- «Клієнти», метою обробки персональних даних в якій є: забезпечення реалізації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відносин між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та Клієнтами у сфері економічних, фінансових (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страхових) послуг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; відносин, що виникають у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випадку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невиконання Клієнтами своїх зобов’язань за договорами, укладеними Клієнтами з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т.ч. відносин, пов’язаних з примусовим стягненням боргу; інших відносин, що вимагають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обробки персональних даних та мають на меті реалізацію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прав (у т.ч. відновлення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порушеного права) та виконання обов’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язків, передбачених договорами,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укладеними з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та/або Статутом, положеннями, 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іншими внутрішніми нормативними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документами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та/або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Конституцією України, Цивільним Кодексом України, Господарським Кодексом України, іншими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кодифікованими законами, </w:t>
      </w:r>
      <w:proofErr w:type="spellStart"/>
      <w:r w:rsidRPr="00FE7E47">
        <w:rPr>
          <w:rFonts w:ascii="Times New Roman" w:hAnsi="Times New Roman" w:cs="Times New Roman"/>
          <w:sz w:val="24"/>
          <w:szCs w:val="24"/>
          <w:lang w:val="uk-UA"/>
        </w:rPr>
        <w:t>Законами</w:t>
      </w:r>
      <w:proofErr w:type="spellEnd"/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Національний банк України», «Про </w:t>
      </w:r>
      <w:r w:rsidR="00871B53" w:rsidRPr="00871B53">
        <w:rPr>
          <w:rFonts w:ascii="Times New Roman" w:hAnsi="Times New Roman" w:cs="Times New Roman"/>
          <w:sz w:val="24"/>
          <w:szCs w:val="24"/>
          <w:lang w:val="uk-UA"/>
        </w:rPr>
        <w:t>фінансові послуги та державне регулювання ринків фінансових послуг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«Про виконавче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провадження»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іншими законами України, та прийнятими у відповідності до них нормативно-правовими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актами;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0C65" w:rsidRPr="00871B53" w:rsidRDefault="00FE7E47" w:rsidP="00871B53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B53">
        <w:rPr>
          <w:rFonts w:ascii="Times New Roman" w:hAnsi="Times New Roman" w:cs="Times New Roman"/>
          <w:sz w:val="24"/>
          <w:szCs w:val="24"/>
          <w:lang w:val="uk-UA"/>
        </w:rPr>
        <w:t>на доступ до своїх персональних даних уповноваженому державному органу з питань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захисту персональних даних, розпорядникам баз персональних даних, а також Третій Стороні,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яким відповідно до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аконодавства та/або письмового дозволу/згоди Клієнта та/або договору,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укладеному між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та Третьою Стороною, надано право отримання та/або оброблення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персональних даних Клієнта, у т.ч. у випадках відновлення порушеного права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, якщо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Клієнт допустив таке порушення невиконанням або неналежним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 умов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>договорів,</w:t>
      </w:r>
      <w:r w:rsidR="00C50C65"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B53">
        <w:rPr>
          <w:rFonts w:ascii="Times New Roman" w:hAnsi="Times New Roman" w:cs="Times New Roman"/>
          <w:sz w:val="24"/>
          <w:szCs w:val="24"/>
          <w:lang w:val="uk-UA"/>
        </w:rPr>
        <w:t xml:space="preserve">укладених з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Товариством.</w:t>
      </w:r>
    </w:p>
    <w:p w:rsidR="00FE7E47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баз персональних даних: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65039, м. Одеса, вул. Транспортна, буд. 3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0C65" w:rsidRPr="00FE7E47" w:rsidRDefault="00C50C65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C50C65" w:rsidRDefault="00FE7E47" w:rsidP="00C5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65">
        <w:rPr>
          <w:rFonts w:ascii="Times New Roman" w:hAnsi="Times New Roman" w:cs="Times New Roman"/>
          <w:b/>
          <w:sz w:val="24"/>
          <w:szCs w:val="24"/>
          <w:lang w:val="uk-UA"/>
        </w:rPr>
        <w:t>Підстави обробки персональних даних</w:t>
      </w:r>
    </w:p>
    <w:p w:rsidR="00FE7E47" w:rsidRPr="00FE7E47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Обробка персональних даних здійсню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ється </w:t>
      </w:r>
      <w:r w:rsidR="00871B5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за згодою суб’єкта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даних, а також в інших випадках, передбачених статтею 11 Закону України «Про захист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даних».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Підставами обробки персональних даних відповідно до законодавства є: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- згода суб’єкта персональних даних на обробку його персональних даних;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- дозвіл на обробку персональних даних, надани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й володільцю персональних даних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до закону виключно для здійснення його повноважень;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lastRenderedPageBreak/>
        <w:t>- укладення та виконання правочину, стороною якого є суб’єкт персональних даних або який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укладено на користь суб’єкта персональних дани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х чи для здійснення заходів, що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передують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укладенню правочину на вимогу суб’єкта персональних даних;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- захист життєво важливих інтересів суб’єкта персональних даних;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- необхідність виконання обов’язку володільця персональних даних, який передбачений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законом;</w:t>
      </w:r>
    </w:p>
    <w:p w:rsidR="00FE7E47" w:rsidRPr="00FE7E47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- необхідність захисту законних інтересів во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лодільця персональних даних або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третьої особи,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якій передаються персональні дані, крім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випадків, коли потреби захисту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основоположних прав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і свобод суб’єкта персональних даних у зв’язку з обробкою його даних переважають такі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інтереси.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Звертаємо Вашу увагу, що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обробку персональних даних, отриманих із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загальнодоступних джерел, без згоди суб’єкта персональних даних.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фізичної особи до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або користування послугами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свідчить про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згоду такої особи на обробку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її персональних даних у зв’язку із таким зверненням чи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користуванням послугами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У момент підписання Клієнтом будь-якого договору з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, анкети, заяви на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виплату страхового відшкодування, тощо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, його персональні дані включаються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до баз персональних даних «Звітність»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та «Клієнти», володільцем яких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. Клієнт своїм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підписом на договорі з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, анкеті, заяві 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підтверджує, що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цим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застереженням, відповідно до частини 2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статті 12 Закону України «Про захист персональних даних», належним чином, у письмовому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вигляді, повідоми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Клієнта про включення його персональних даних до баз персональних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даних, місцезнаходження баз персональних даних, йому повідомлено про свої права,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визначені Законом України «Про захист персональних даних», мету збору даних та осіб, яким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передаються та/або які мають доступ до його персональних даних.</w:t>
      </w:r>
    </w:p>
    <w:p w:rsidR="00C50C65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Порядок доступу до персональних даних визначається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відповідно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до вимог Закону України «Про захист персональних даних».</w:t>
      </w:r>
    </w:p>
    <w:p w:rsidR="00FE7E47" w:rsidRDefault="00FE7E47" w:rsidP="001B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Для отримання доступу до персональних дан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их, а також з інших питань щодо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обробки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персональних даних у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Товаристві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письмово звертатися за адресою: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65039, м. Одеса, вул. Транспортна, буд. 3</w:t>
      </w:r>
      <w:r w:rsidR="001B23F3" w:rsidRPr="00FE7E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0C65" w:rsidRPr="00FE7E47" w:rsidRDefault="00C50C65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C50C65" w:rsidRDefault="00FE7E47" w:rsidP="00C5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та зміст персональних даних, які обробляються </w:t>
      </w:r>
      <w:r w:rsidR="001B23F3">
        <w:rPr>
          <w:rFonts w:ascii="Times New Roman" w:hAnsi="Times New Roman" w:cs="Times New Roman"/>
          <w:b/>
          <w:sz w:val="24"/>
          <w:szCs w:val="24"/>
          <w:lang w:val="uk-UA"/>
        </w:rPr>
        <w:t>Товариством</w:t>
      </w:r>
    </w:p>
    <w:p w:rsidR="00FE7E47" w:rsidRPr="00FE7E47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Склад та зміст персональних даних, які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має встановити для ідентифікації фізичної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особи визначений чинним законодавством України, та складає будь-яку інформацію про фізичну особу, в тому числі, однак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не виключно інформацію щодо: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прізвища, імені, по батькові,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інформації, яка зазначена в паспорті (або в іншому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документі, що посвідчує особу),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реєстраційного номеру облікової картки платника податків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(ідентифікаційного номеру);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реквізити паспорту (або іншого документа, що посвідчує особу);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громадянства, дати та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місця народження;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місця проживання/перебування та місця реєстрації проживання, умови проживання;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освіти, професії;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посади та місця роботи, стажу роботи;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стану,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доходів/нарахувань, утримань;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а також будь-якої інформації про стан виконання фізичною особою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обов’язків за договорами, які укладені з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та/або іншими установами;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номерів контактних телефонів/факсів, адреси електронної пошти;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фактів притягнення до адміністративної чи кримінальної відповідальності тощо.</w:t>
      </w:r>
    </w:p>
    <w:p w:rsidR="00FE7E47" w:rsidRPr="00FE7E47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 має право витребувати від Клієнта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інші документи та відомості, які містять персональні дані, виключно з метою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вимог чинного законодавства України, яке регулює відносини у сфері запобігання та протидії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легалізації (відмиванню) доходів, одержаних злочинним шляхом, або фінансуванню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тероризму та фінансуванню розповсюдження зброї масового знищення.</w:t>
      </w:r>
    </w:p>
    <w:p w:rsidR="00FE7E47" w:rsidRPr="00FE7E47" w:rsidRDefault="001B23F3" w:rsidP="001B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обробку персональних даних, отриманих від третіх осіб, якщо це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передбачено законодавством України або за умови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надання ними гарантії, що така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передача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здійснюється третьою особою з дотриманням вимог законодавства України і не порушує права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осіб, персональні дані яких передаються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Товариству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7E47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Обробка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про расове або етнічне походження, політичні,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релігійні або світоглядні переконання, членство в політичних партіях та професійних спілках,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а також даних, що стосуються здоров’я, статевого життя, біометричних або генетичних даних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не здійснюється.</w:t>
      </w:r>
    </w:p>
    <w:p w:rsidR="00C50C65" w:rsidRPr="00FE7E47" w:rsidRDefault="00C50C65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C50C65" w:rsidRDefault="00FE7E47" w:rsidP="00C5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65">
        <w:rPr>
          <w:rFonts w:ascii="Times New Roman" w:hAnsi="Times New Roman" w:cs="Times New Roman"/>
          <w:b/>
          <w:sz w:val="24"/>
          <w:szCs w:val="24"/>
          <w:lang w:val="uk-UA"/>
        </w:rPr>
        <w:t>Права суб’єктів персональних даних</w:t>
      </w:r>
    </w:p>
    <w:p w:rsidR="00FE7E47" w:rsidRPr="00FE7E47" w:rsidRDefault="00FE7E47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Відповідно до статті 8 Закону України «Про захист персональних даних» суб’єкт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 має право: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нати про джерела збирання, місцезнаходження своїх персональних даних, мету їх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обробки, місцезнаходження або місце проживання (перебування) володільця чи розпорядника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 або дати відповідне доручення щодо отримання цієї інформації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уповноваженим ним особам, крім випадків, встановлених законом;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тримувати інформацію про умови надання доступу до персональних даних, зокрема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інформацію про третіх осіб, яким передаються його персональні дані;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а доступ до своїх персональних даних;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тримувати не пізніш як за тридцять календарних днів з дня надходження запиту,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крім випадків, передбачених законом, відповідь про те, чи обробляються його персональні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дані, а також отримувати зміст таких персональних даних;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ред’являти вмотивовану вимогу володільцю персональних даних із запереченням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проти обробки своїх персональних даних;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ред'являти вмотивовану вимогу щодо зміни або знищення своїх персональних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даних будь-яким володільцем та розпорядником персональних даних, якщо ці дані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обробляються незаконно чи є недостовірними;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а захист своїх персональних даних від незаконної обробки та випадкової втрати,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знищення, пошкодження у зв'язку з умисн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им приховуванням, ненаданням чи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несвоєчасним їх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наданням, а також на захист від надання відомостей, що є недостовірними чи ганьблять честь,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гідність та ділову репутацію фізичної особи;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вертатися із скаргами на обробку своїх персональних даних до Уповноваженого або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до суду;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астосовувати засоби правового захисту в разі порушення законодавства про захист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даних;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носити застереження стосовно обмеження права на обробку своїх персональних</w:t>
      </w:r>
      <w:r w:rsidR="00C50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даних під час надання згоди;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ідкликати згоду на обробку персональних даних;</w:t>
      </w:r>
    </w:p>
    <w:p w:rsidR="00C50C65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нати механізм автоматичної обробки персональних даних;</w:t>
      </w:r>
    </w:p>
    <w:p w:rsidR="00FE7E47" w:rsidRPr="00FE7E47" w:rsidRDefault="001B23F3" w:rsidP="00C5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E7E47" w:rsidRPr="00FE7E47">
        <w:rPr>
          <w:rFonts w:ascii="Times New Roman" w:hAnsi="Times New Roman" w:cs="Times New Roman"/>
          <w:sz w:val="24"/>
          <w:szCs w:val="24"/>
          <w:lang w:val="uk-UA"/>
        </w:rPr>
        <w:t>а захист від автоматизованого рішення, яке має для нього правові наслідки.</w:t>
      </w:r>
    </w:p>
    <w:p w:rsidR="00C50C65" w:rsidRDefault="00C50C65" w:rsidP="004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C50C65" w:rsidRDefault="00FE7E47" w:rsidP="00C50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65">
        <w:rPr>
          <w:rFonts w:ascii="Times New Roman" w:hAnsi="Times New Roman" w:cs="Times New Roman"/>
          <w:b/>
          <w:sz w:val="24"/>
          <w:szCs w:val="24"/>
          <w:lang w:val="uk-UA"/>
        </w:rPr>
        <w:t>Особи, яким передаються персональні дані</w:t>
      </w:r>
    </w:p>
    <w:p w:rsidR="00FE7E47" w:rsidRPr="00FE7E47" w:rsidRDefault="00FE7E47" w:rsidP="00BC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Клієнт, підписуючи будь-який договір з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 або здійснюючи операцію з</w:t>
      </w:r>
      <w:r w:rsidR="00BC3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використанням послуг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 xml:space="preserve">, цим надає свою згоду на </w:t>
      </w:r>
      <w:r w:rsidR="00BC38FD">
        <w:rPr>
          <w:rFonts w:ascii="Times New Roman" w:hAnsi="Times New Roman" w:cs="Times New Roman"/>
          <w:sz w:val="24"/>
          <w:szCs w:val="24"/>
          <w:lang w:val="uk-UA"/>
        </w:rPr>
        <w:t xml:space="preserve">обробку даних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="00BC3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та їх надання:</w:t>
      </w:r>
    </w:p>
    <w:p w:rsidR="001B23F3" w:rsidRDefault="00FE7E47" w:rsidP="001B23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3F3">
        <w:rPr>
          <w:rFonts w:ascii="Times New Roman" w:hAnsi="Times New Roman" w:cs="Times New Roman"/>
          <w:sz w:val="24"/>
          <w:szCs w:val="24"/>
          <w:lang w:val="uk-UA"/>
        </w:rPr>
        <w:t xml:space="preserve">особам, які працюють в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Товаристві</w:t>
      </w:r>
      <w:r w:rsidRPr="001B23F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B23F3" w:rsidRDefault="00FE7E47" w:rsidP="001B23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3F3">
        <w:rPr>
          <w:rFonts w:ascii="Times New Roman" w:hAnsi="Times New Roman" w:cs="Times New Roman"/>
          <w:sz w:val="24"/>
          <w:szCs w:val="24"/>
          <w:lang w:val="uk-UA"/>
        </w:rPr>
        <w:t xml:space="preserve">установам, які мають істотну участь в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Товаристві</w:t>
      </w:r>
      <w:r w:rsidRPr="001B23F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B23F3" w:rsidRDefault="00FE7E47" w:rsidP="001B23F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3F3">
        <w:rPr>
          <w:rFonts w:ascii="Times New Roman" w:hAnsi="Times New Roman" w:cs="Times New Roman"/>
          <w:sz w:val="24"/>
          <w:szCs w:val="24"/>
          <w:lang w:val="uk-UA"/>
        </w:rPr>
        <w:t xml:space="preserve">установам, які згідно з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23F3">
        <w:rPr>
          <w:rFonts w:ascii="Times New Roman" w:hAnsi="Times New Roman" w:cs="Times New Roman"/>
          <w:sz w:val="24"/>
          <w:szCs w:val="24"/>
          <w:lang w:val="uk-UA"/>
        </w:rPr>
        <w:t xml:space="preserve">аконодавством та/або укладеним з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Товариством </w:t>
      </w:r>
      <w:r w:rsidRPr="001B23F3">
        <w:rPr>
          <w:rFonts w:ascii="Times New Roman" w:hAnsi="Times New Roman" w:cs="Times New Roman"/>
          <w:sz w:val="24"/>
          <w:szCs w:val="24"/>
          <w:lang w:val="uk-UA"/>
        </w:rPr>
        <w:t xml:space="preserve"> угодами можуть</w:t>
      </w:r>
      <w:r w:rsidR="00BC38FD" w:rsidRPr="001B23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3F3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перевірку діяльності </w:t>
      </w:r>
      <w:r w:rsidR="001B23F3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1B23F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448B" w:rsidRDefault="00BC38FD" w:rsidP="004A448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48B">
        <w:rPr>
          <w:rFonts w:ascii="Times New Roman" w:hAnsi="Times New Roman" w:cs="Times New Roman"/>
          <w:sz w:val="24"/>
          <w:szCs w:val="24"/>
          <w:lang w:val="uk-UA"/>
        </w:rPr>
        <w:t xml:space="preserve">акціонерам </w:t>
      </w:r>
      <w:r w:rsidR="004A448B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4A44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E7E47" w:rsidRPr="004A448B">
        <w:rPr>
          <w:rFonts w:ascii="Times New Roman" w:hAnsi="Times New Roman" w:cs="Times New Roman"/>
          <w:sz w:val="24"/>
          <w:szCs w:val="24"/>
          <w:lang w:val="uk-UA"/>
        </w:rPr>
        <w:t>аудиторським</w:t>
      </w:r>
      <w:r w:rsidRPr="004A448B">
        <w:rPr>
          <w:rFonts w:ascii="Times New Roman" w:hAnsi="Times New Roman" w:cs="Times New Roman"/>
          <w:sz w:val="24"/>
          <w:szCs w:val="24"/>
          <w:lang w:val="uk-UA"/>
        </w:rPr>
        <w:t xml:space="preserve"> компаніям, що здійснюватимуть </w:t>
      </w:r>
      <w:r w:rsidR="00FE7E47" w:rsidRPr="004A448B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</w:t>
      </w:r>
      <w:r w:rsidR="004A448B">
        <w:rPr>
          <w:rFonts w:ascii="Times New Roman" w:hAnsi="Times New Roman" w:cs="Times New Roman"/>
          <w:sz w:val="24"/>
          <w:szCs w:val="24"/>
          <w:lang w:val="uk-UA"/>
        </w:rPr>
        <w:t>Товариства;</w:t>
      </w:r>
      <w:r w:rsidRPr="004A4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448B" w:rsidRDefault="00FE7E47" w:rsidP="004A448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48B">
        <w:rPr>
          <w:rFonts w:ascii="Times New Roman" w:hAnsi="Times New Roman" w:cs="Times New Roman"/>
          <w:sz w:val="24"/>
          <w:szCs w:val="24"/>
          <w:lang w:val="uk-UA"/>
        </w:rPr>
        <w:t>правоохоронним органам при здійсненні п</w:t>
      </w:r>
      <w:r w:rsidR="00BC38FD" w:rsidRPr="004A448B">
        <w:rPr>
          <w:rFonts w:ascii="Times New Roman" w:hAnsi="Times New Roman" w:cs="Times New Roman"/>
          <w:sz w:val="24"/>
          <w:szCs w:val="24"/>
          <w:lang w:val="uk-UA"/>
        </w:rPr>
        <w:t xml:space="preserve">равоохоронних заходів за заявою </w:t>
      </w:r>
      <w:r w:rsidRPr="004A448B">
        <w:rPr>
          <w:rFonts w:ascii="Times New Roman" w:hAnsi="Times New Roman" w:cs="Times New Roman"/>
          <w:sz w:val="24"/>
          <w:szCs w:val="24"/>
          <w:lang w:val="uk-UA"/>
        </w:rPr>
        <w:t>Клієнта;</w:t>
      </w:r>
    </w:p>
    <w:p w:rsidR="004A448B" w:rsidRDefault="00FE7E47" w:rsidP="004A448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48B">
        <w:rPr>
          <w:rFonts w:ascii="Times New Roman" w:hAnsi="Times New Roman" w:cs="Times New Roman"/>
          <w:sz w:val="24"/>
          <w:szCs w:val="24"/>
          <w:lang w:val="uk-UA"/>
        </w:rPr>
        <w:t>державним органам, у випадках та порядку, передбаченому Законом України «Про</w:t>
      </w:r>
      <w:r w:rsidR="00BC38FD" w:rsidRPr="004A4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48B" w:rsidRPr="00871B53">
        <w:rPr>
          <w:rFonts w:ascii="Times New Roman" w:hAnsi="Times New Roman" w:cs="Times New Roman"/>
          <w:sz w:val="24"/>
          <w:szCs w:val="24"/>
          <w:lang w:val="uk-UA"/>
        </w:rPr>
        <w:t>фінансові послуги та державне регулювання ринків фінансових послуг</w:t>
      </w:r>
      <w:r w:rsidRPr="004A448B">
        <w:rPr>
          <w:rFonts w:ascii="Times New Roman" w:hAnsi="Times New Roman" w:cs="Times New Roman"/>
          <w:sz w:val="24"/>
          <w:szCs w:val="24"/>
          <w:lang w:val="uk-UA"/>
        </w:rPr>
        <w:t>»;</w:t>
      </w:r>
      <w:r w:rsidR="00BC38FD" w:rsidRPr="004A4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38FD" w:rsidRDefault="00FE7E47" w:rsidP="004A448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48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приватним та державни</w:t>
      </w:r>
      <w:r w:rsidR="004A448B">
        <w:rPr>
          <w:rFonts w:ascii="Times New Roman" w:hAnsi="Times New Roman" w:cs="Times New Roman"/>
          <w:sz w:val="24"/>
          <w:szCs w:val="24"/>
          <w:lang w:val="uk-UA"/>
        </w:rPr>
        <w:t>м нотаріусам у справах спадщини</w:t>
      </w:r>
      <w:r w:rsidR="00F367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67FD" w:rsidRPr="00F367FD" w:rsidRDefault="00F367FD" w:rsidP="00F367F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7FD">
        <w:rPr>
          <w:rFonts w:ascii="Times New Roman" w:hAnsi="Times New Roman" w:cs="Times New Roman"/>
          <w:sz w:val="24"/>
          <w:szCs w:val="24"/>
          <w:lang w:val="uk-UA"/>
        </w:rPr>
        <w:t>особам що надають правову допомогу та/або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юридичні послуги, в тому числі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захисту законних інтересів Товариства та/або третіх осіб;</w:t>
      </w:r>
    </w:p>
    <w:p w:rsidR="00F367FD" w:rsidRPr="00F367FD" w:rsidRDefault="00F367FD" w:rsidP="00F367F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7FD">
        <w:rPr>
          <w:rFonts w:ascii="Times New Roman" w:hAnsi="Times New Roman" w:cs="Times New Roman"/>
          <w:sz w:val="24"/>
          <w:szCs w:val="24"/>
          <w:lang w:val="uk-UA"/>
        </w:rPr>
        <w:t xml:space="preserve">особам, що надають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Товариству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 xml:space="preserve"> послуги зі зберігання документів, створення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зберігання їх електронних копій (архівів, баз даних);</w:t>
      </w:r>
    </w:p>
    <w:p w:rsidR="00F367FD" w:rsidRPr="00F367FD" w:rsidRDefault="00F367FD" w:rsidP="00F367F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7FD">
        <w:rPr>
          <w:rFonts w:ascii="Times New Roman" w:hAnsi="Times New Roman" w:cs="Times New Roman"/>
          <w:sz w:val="24"/>
          <w:szCs w:val="24"/>
          <w:lang w:val="uk-UA"/>
        </w:rPr>
        <w:t>особам, які здійснюють представництво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інтересів Товариства або надають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послуги 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забезпечують іншу діяльність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, що не суперечить чинному законодавству України;</w:t>
      </w:r>
    </w:p>
    <w:p w:rsidR="00F367FD" w:rsidRPr="00F367FD" w:rsidRDefault="00F367FD" w:rsidP="00F367F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7FD">
        <w:rPr>
          <w:rFonts w:ascii="Times New Roman" w:hAnsi="Times New Roman" w:cs="Times New Roman"/>
          <w:sz w:val="24"/>
          <w:szCs w:val="24"/>
          <w:lang w:val="uk-UA"/>
        </w:rPr>
        <w:t>пов’язаним особам Товариства, в 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числі у випадках надання ним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відповідних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Товариству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67FD" w:rsidRPr="00F367FD" w:rsidRDefault="00F367FD" w:rsidP="00F367F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7FD">
        <w:rPr>
          <w:rFonts w:ascii="Times New Roman" w:hAnsi="Times New Roman" w:cs="Times New Roman"/>
          <w:sz w:val="24"/>
          <w:szCs w:val="24"/>
          <w:lang w:val="uk-UA"/>
        </w:rPr>
        <w:t>в інших випадках, передбачених чинним законодавством України та умовами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 xml:space="preserve">укладених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Товариством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договорів, та коли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ширення (передача) персональних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даних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 xml:space="preserve">необхідними з огляду на функції, повноваження та зобов’язання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7FD">
        <w:rPr>
          <w:rFonts w:ascii="Times New Roman" w:hAnsi="Times New Roman" w:cs="Times New Roman"/>
          <w:sz w:val="24"/>
          <w:szCs w:val="24"/>
          <w:lang w:val="uk-UA"/>
        </w:rPr>
        <w:t>правовідносинах.</w:t>
      </w:r>
    </w:p>
    <w:p w:rsidR="004A448B" w:rsidRDefault="004A448B" w:rsidP="006C63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35E" w:rsidRPr="006C635E" w:rsidRDefault="006C635E" w:rsidP="0039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b/>
          <w:sz w:val="24"/>
          <w:szCs w:val="24"/>
          <w:lang w:val="uk-UA"/>
        </w:rPr>
        <w:t>Захист персональних даних</w:t>
      </w:r>
    </w:p>
    <w:p w:rsidR="006C635E" w:rsidRDefault="006C635E" w:rsidP="006C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sz w:val="24"/>
          <w:szCs w:val="24"/>
          <w:lang w:val="uk-UA"/>
        </w:rPr>
        <w:t>Захист персональних даних здійснюється Товариством з метою забезпечення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відомостей, що містять персональні дані від неправомір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ного збирання, використання або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несанкц</w:t>
      </w:r>
      <w:r>
        <w:rPr>
          <w:rFonts w:ascii="Times New Roman" w:hAnsi="Times New Roman" w:cs="Times New Roman"/>
          <w:sz w:val="24"/>
          <w:szCs w:val="24"/>
          <w:lang w:val="uk-UA"/>
        </w:rPr>
        <w:t>іонованого розголошення шляхом:</w:t>
      </w:r>
    </w:p>
    <w:p w:rsidR="006C635E" w:rsidRPr="006C635E" w:rsidRDefault="006C635E" w:rsidP="006C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обмеження кола осіб, що мають доступ до них;</w:t>
      </w:r>
    </w:p>
    <w:p w:rsidR="006C635E" w:rsidRPr="006C635E" w:rsidRDefault="006C635E" w:rsidP="006C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sz w:val="24"/>
          <w:szCs w:val="24"/>
          <w:lang w:val="uk-UA"/>
        </w:rPr>
        <w:t>- організації спеціального діловодства з 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кремими документами, що містять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персональні дані;</w:t>
      </w:r>
    </w:p>
    <w:p w:rsidR="006C635E" w:rsidRPr="006C635E" w:rsidRDefault="006C635E" w:rsidP="006C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sz w:val="24"/>
          <w:szCs w:val="24"/>
          <w:lang w:val="uk-UA"/>
        </w:rPr>
        <w:t>- застосування технічних засобів для запобіган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несанкціонованому доступу до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електронних та інших носіїв персональних даних;</w:t>
      </w:r>
    </w:p>
    <w:p w:rsidR="006C635E" w:rsidRPr="006C635E" w:rsidRDefault="006C635E" w:rsidP="006C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sz w:val="24"/>
          <w:szCs w:val="24"/>
          <w:lang w:val="uk-UA"/>
        </w:rPr>
        <w:t>- застосування застережень щодо збереження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захисту персональних даних, а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 xml:space="preserve">також відповідальності за її розголошення у договорах і угодах між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Товариством, К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лієнтом або контрагентом.</w:t>
      </w:r>
    </w:p>
    <w:p w:rsidR="006C635E" w:rsidRPr="006C635E" w:rsidRDefault="006C635E" w:rsidP="006C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sz w:val="24"/>
          <w:szCs w:val="24"/>
          <w:lang w:val="uk-UA"/>
        </w:rPr>
        <w:t>Захист персональних даних у формі картотек, в тому числі забезпечується шляхом:</w:t>
      </w:r>
    </w:p>
    <w:p w:rsidR="006C635E" w:rsidRPr="006C635E" w:rsidRDefault="006C635E" w:rsidP="006C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sz w:val="24"/>
          <w:szCs w:val="24"/>
          <w:lang w:val="uk-UA"/>
        </w:rPr>
        <w:t>- допуску до роботи з персональними дани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 на паперових носіях лише тих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працівників, у посадових інструкціях яких передб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ачено відповідні функції та які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надали письмове зобов’язання щодо нерозголошення персональних даних;</w:t>
      </w:r>
    </w:p>
    <w:p w:rsidR="006C635E" w:rsidRPr="006C635E" w:rsidRDefault="006C635E" w:rsidP="006C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sz w:val="24"/>
          <w:szCs w:val="24"/>
          <w:lang w:val="uk-UA"/>
        </w:rPr>
        <w:t xml:space="preserve">- обладнання </w:t>
      </w:r>
      <w:r w:rsidR="002C7E90">
        <w:rPr>
          <w:rFonts w:ascii="Times New Roman" w:hAnsi="Times New Roman" w:cs="Times New Roman"/>
          <w:sz w:val="24"/>
          <w:szCs w:val="24"/>
          <w:lang w:val="uk-UA"/>
        </w:rPr>
        <w:t xml:space="preserve">відеоспостереженням та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надійними замками дверей у прим</w:t>
      </w:r>
      <w:r>
        <w:rPr>
          <w:rFonts w:ascii="Times New Roman" w:hAnsi="Times New Roman" w:cs="Times New Roman"/>
          <w:sz w:val="24"/>
          <w:szCs w:val="24"/>
          <w:lang w:val="uk-UA"/>
        </w:rPr>
        <w:t>іщення</w:t>
      </w:r>
      <w:r w:rsidR="002C7E9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 зберігаються паперові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носії, що містять персональні дані;</w:t>
      </w:r>
    </w:p>
    <w:p w:rsidR="006C635E" w:rsidRPr="006C635E" w:rsidRDefault="006C635E" w:rsidP="002C7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35E">
        <w:rPr>
          <w:rFonts w:ascii="Times New Roman" w:hAnsi="Times New Roman" w:cs="Times New Roman"/>
          <w:sz w:val="24"/>
          <w:szCs w:val="24"/>
          <w:lang w:val="uk-UA"/>
        </w:rPr>
        <w:t>- зберігання паперових носіїв з персональними дани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 у шафах і сейфах, що надійно </w:t>
      </w:r>
      <w:r w:rsidRPr="006C635E">
        <w:rPr>
          <w:rFonts w:ascii="Times New Roman" w:hAnsi="Times New Roman" w:cs="Times New Roman"/>
          <w:sz w:val="24"/>
          <w:szCs w:val="24"/>
          <w:lang w:val="uk-UA"/>
        </w:rPr>
        <w:t>зачиняються</w:t>
      </w:r>
      <w:r w:rsidR="002C7E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448B" w:rsidRPr="004A448B" w:rsidRDefault="004A448B" w:rsidP="004A448B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391460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1460">
        <w:rPr>
          <w:rFonts w:ascii="Times New Roman" w:hAnsi="Times New Roman" w:cs="Times New Roman"/>
          <w:b/>
          <w:sz w:val="24"/>
          <w:szCs w:val="24"/>
          <w:lang w:val="uk-UA"/>
        </w:rPr>
        <w:t>Нормативно-правові акти у сфері захисту персональних даних:</w:t>
      </w:r>
    </w:p>
    <w:p w:rsidR="00FE7E47" w:rsidRPr="00FE7E47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Конституція України:</w:t>
      </w:r>
    </w:p>
    <w:p w:rsidR="00FE7E47" w:rsidRDefault="00BC38FD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500159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https://zakon.rada.gov.ua/laws/show/254%D0%BA/96-%D0%B2%D1%80#Text</w:t>
        </w:r>
      </w:hyperlink>
    </w:p>
    <w:p w:rsidR="00347A19" w:rsidRPr="00FE7E47" w:rsidRDefault="00391460" w:rsidP="004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E7E47" w:rsidRPr="00FE7E47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Закон України «Про захист персональних даних»:</w:t>
      </w:r>
    </w:p>
    <w:p w:rsidR="00FE7E47" w:rsidRDefault="00BC38FD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500159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https://zakon.rada.gov.ua/laws/show/2297-17#Text</w:t>
        </w:r>
      </w:hyperlink>
    </w:p>
    <w:p w:rsidR="00BC38FD" w:rsidRPr="00FE7E47" w:rsidRDefault="00BC38FD" w:rsidP="004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FE7E47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Конвенція про захист осіб у зв’язку з автоматизованою обробкою персональних даних:</w:t>
      </w:r>
    </w:p>
    <w:p w:rsidR="00FE7E47" w:rsidRDefault="00BC38FD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500159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https://zakon.rada.gov.ua/laws/show/994_326#Text</w:t>
        </w:r>
      </w:hyperlink>
    </w:p>
    <w:p w:rsidR="00BC38FD" w:rsidRPr="00FE7E47" w:rsidRDefault="00BC38FD" w:rsidP="004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FE7E47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Додатковий протокол до Конвенції про захист осіб у зв'язку з автоматизованою обробкою</w:t>
      </w:r>
      <w:r w:rsidR="003914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E47">
        <w:rPr>
          <w:rFonts w:ascii="Times New Roman" w:hAnsi="Times New Roman" w:cs="Times New Roman"/>
          <w:sz w:val="24"/>
          <w:szCs w:val="24"/>
          <w:lang w:val="uk-UA"/>
        </w:rPr>
        <w:t>персональних даних щодо органів нагляду та транскордонних потоків даних:</w:t>
      </w:r>
    </w:p>
    <w:p w:rsidR="00FE7E47" w:rsidRDefault="00BC38FD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Pr="00500159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https://zakon.rada.gov.ua/laws/show/994_363#Text</w:t>
        </w:r>
      </w:hyperlink>
    </w:p>
    <w:p w:rsidR="00A94CFD" w:rsidRDefault="00A94CFD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448B" w:rsidRPr="00FE7E47" w:rsidRDefault="004A448B" w:rsidP="004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E47" w:rsidRPr="00BC38FD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8F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Контроль за додержанням законодавства про захист персональних даних у межах</w:t>
      </w:r>
      <w:r w:rsidR="004A44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C38FD">
        <w:rPr>
          <w:rFonts w:ascii="Times New Roman" w:hAnsi="Times New Roman" w:cs="Times New Roman"/>
          <w:b/>
          <w:sz w:val="24"/>
          <w:szCs w:val="24"/>
          <w:lang w:val="uk-UA"/>
        </w:rPr>
        <w:t>повноважень, передбачених законодавством України, здійснює:</w:t>
      </w:r>
    </w:p>
    <w:p w:rsidR="00FE7E47" w:rsidRPr="00FE7E47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Уповноважений Верховної Ради з прав людини</w:t>
      </w:r>
    </w:p>
    <w:p w:rsidR="00FE7E47" w:rsidRPr="00FE7E47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Україна, 01008, м. Київ, вул. Інститутська, 2/8,</w:t>
      </w:r>
    </w:p>
    <w:p w:rsidR="00FE7E47" w:rsidRPr="00FE7E47" w:rsidRDefault="00FE7E47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E47">
        <w:rPr>
          <w:rFonts w:ascii="Times New Roman" w:hAnsi="Times New Roman" w:cs="Times New Roman"/>
          <w:sz w:val="24"/>
          <w:szCs w:val="24"/>
          <w:lang w:val="uk-UA"/>
        </w:rPr>
        <w:t>тел.: (044) 253-75-89; 0800-50-17-20.</w:t>
      </w:r>
    </w:p>
    <w:p w:rsidR="005727F6" w:rsidRPr="00FE7E47" w:rsidRDefault="00BC38FD" w:rsidP="00391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500159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www.ombudsman.gov.ua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5727F6" w:rsidRPr="00FE7E47" w:rsidSect="00C50C65">
      <w:footerReference w:type="default" r:id="rId13"/>
      <w:pgSz w:w="11906" w:h="16838"/>
      <w:pgMar w:top="993" w:right="850" w:bottom="993" w:left="170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65" w:rsidRDefault="00C50C65" w:rsidP="00C50C65">
      <w:pPr>
        <w:spacing w:after="0" w:line="240" w:lineRule="auto"/>
      </w:pPr>
      <w:r>
        <w:separator/>
      </w:r>
    </w:p>
  </w:endnote>
  <w:endnote w:type="continuationSeparator" w:id="0">
    <w:p w:rsidR="00C50C65" w:rsidRDefault="00C50C65" w:rsidP="00C5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7832"/>
      <w:docPartObj>
        <w:docPartGallery w:val="Page Numbers (Bottom of Page)"/>
        <w:docPartUnique/>
      </w:docPartObj>
    </w:sdtPr>
    <w:sdtContent>
      <w:p w:rsidR="00C50C65" w:rsidRDefault="00C50C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84">
          <w:rPr>
            <w:noProof/>
          </w:rPr>
          <w:t>1</w:t>
        </w:r>
        <w:r>
          <w:fldChar w:fldCharType="end"/>
        </w:r>
      </w:p>
    </w:sdtContent>
  </w:sdt>
  <w:p w:rsidR="00C50C65" w:rsidRDefault="00C50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65" w:rsidRDefault="00C50C65" w:rsidP="00C50C65">
      <w:pPr>
        <w:spacing w:after="0" w:line="240" w:lineRule="auto"/>
      </w:pPr>
      <w:r>
        <w:separator/>
      </w:r>
    </w:p>
  </w:footnote>
  <w:footnote w:type="continuationSeparator" w:id="0">
    <w:p w:rsidR="00C50C65" w:rsidRDefault="00C50C65" w:rsidP="00C5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4C1F"/>
    <w:multiLevelType w:val="hybridMultilevel"/>
    <w:tmpl w:val="3BEC17CC"/>
    <w:lvl w:ilvl="0" w:tplc="DE7CC7E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4D0361"/>
    <w:multiLevelType w:val="hybridMultilevel"/>
    <w:tmpl w:val="8926006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A"/>
    <w:rsid w:val="000C64BC"/>
    <w:rsid w:val="001B23F3"/>
    <w:rsid w:val="002C7E90"/>
    <w:rsid w:val="00347A19"/>
    <w:rsid w:val="00391460"/>
    <w:rsid w:val="00442A36"/>
    <w:rsid w:val="004A448B"/>
    <w:rsid w:val="004F5FA9"/>
    <w:rsid w:val="005727F6"/>
    <w:rsid w:val="0064059F"/>
    <w:rsid w:val="006C635E"/>
    <w:rsid w:val="00701DF6"/>
    <w:rsid w:val="00871B53"/>
    <w:rsid w:val="009F2469"/>
    <w:rsid w:val="00A60584"/>
    <w:rsid w:val="00A94CFD"/>
    <w:rsid w:val="00BC38FD"/>
    <w:rsid w:val="00C50C65"/>
    <w:rsid w:val="00EA779A"/>
    <w:rsid w:val="00F367FD"/>
    <w:rsid w:val="00FE2369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65"/>
  </w:style>
  <w:style w:type="paragraph" w:styleId="a5">
    <w:name w:val="footer"/>
    <w:basedOn w:val="a"/>
    <w:link w:val="a6"/>
    <w:uiPriority w:val="99"/>
    <w:unhideWhenUsed/>
    <w:rsid w:val="00C5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C65"/>
  </w:style>
  <w:style w:type="character" w:styleId="a7">
    <w:name w:val="Hyperlink"/>
    <w:basedOn w:val="a0"/>
    <w:uiPriority w:val="99"/>
    <w:unhideWhenUsed/>
    <w:rsid w:val="00BC38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71B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65"/>
  </w:style>
  <w:style w:type="paragraph" w:styleId="a5">
    <w:name w:val="footer"/>
    <w:basedOn w:val="a"/>
    <w:link w:val="a6"/>
    <w:uiPriority w:val="99"/>
    <w:unhideWhenUsed/>
    <w:rsid w:val="00C5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C65"/>
  </w:style>
  <w:style w:type="character" w:styleId="a7">
    <w:name w:val="Hyperlink"/>
    <w:basedOn w:val="a0"/>
    <w:uiPriority w:val="99"/>
    <w:unhideWhenUsed/>
    <w:rsid w:val="00BC38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71B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#Tex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budsma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94_363#Tex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994_326#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97-17#T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12973</Words>
  <Characters>7395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2023-09-05T11:35:00Z</cp:lastPrinted>
  <dcterms:created xsi:type="dcterms:W3CDTF">2023-09-05T11:39:00Z</dcterms:created>
  <dcterms:modified xsi:type="dcterms:W3CDTF">2023-09-05T11:39:00Z</dcterms:modified>
</cp:coreProperties>
</file>